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93e2e" w14:textId="2e93e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жылғы 29 мамырдағы бір тараптан Еуразиялық экономикалық одақ пен оған мүше мемлекеттер және екінші тараптан Вьетнам Социалистік Республикасы арасындағы еркін сауда туралы келісімге сәйкес кедендік әкелу баждарының ставкалары қолданылатын жекелеген тауарлар және осындай ставкалардың мөлшерлері тізбесіне өзгеріс енгізу туралы</w:t>
      </w:r>
    </w:p>
    <w:p>
      <w:pPr>
        <w:spacing w:after="0"/>
        <w:ind w:left="0"/>
        <w:jc w:val="both"/>
      </w:pPr>
      <w:r>
        <w:rPr>
          <w:rFonts w:ascii="Times New Roman"/>
          <w:b w:val="false"/>
          <w:i w:val="false"/>
          <w:color w:val="000000"/>
          <w:sz w:val="28"/>
        </w:rPr>
        <w:t>Еуразиялық экономикалық комиссия Алқасының 2016 жылғы 6 қыркүйектегі № 103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45-бабы </w:t>
      </w:r>
      <w:r>
        <w:rPr>
          <w:rFonts w:ascii="Times New Roman"/>
          <w:b w:val="false"/>
          <w:i w:val="false"/>
          <w:color w:val="000000"/>
          <w:sz w:val="28"/>
        </w:rPr>
        <w:t>1-тармағы</w:t>
      </w:r>
      <w:r>
        <w:rPr>
          <w:rFonts w:ascii="Times New Roman"/>
          <w:b w:val="false"/>
          <w:i w:val="false"/>
          <w:color w:val="000000"/>
          <w:sz w:val="28"/>
        </w:rPr>
        <w:t xml:space="preserve">, 2014 жылғы 29 мамырдағы Еуразиялық экономикалық одақ туралы шартқа № 1 қосымшаның </w:t>
      </w:r>
      <w:r>
        <w:rPr>
          <w:rFonts w:ascii="Times New Roman"/>
          <w:b w:val="false"/>
          <w:i w:val="false"/>
          <w:color w:val="000000"/>
          <w:sz w:val="28"/>
        </w:rPr>
        <w:t>43-тармағының</w:t>
      </w:r>
      <w:r>
        <w:rPr>
          <w:rFonts w:ascii="Times New Roman"/>
          <w:b w:val="false"/>
          <w:i w:val="false"/>
          <w:color w:val="000000"/>
          <w:sz w:val="28"/>
        </w:rPr>
        <w:t xml:space="preserve"> 3-тармақшасы негізінде және Еуразиялық экономикалық комиссия Кеңесінің 2016 жылғы 17 наурыздағы №19 шешіміне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Еуразиялық экономикалық комиссия Алқасының 2016 жылғы 19 сәуірдегі № 36 </w:t>
      </w:r>
      <w:r>
        <w:rPr>
          <w:rFonts w:ascii="Times New Roman"/>
          <w:b w:val="false"/>
          <w:i w:val="false"/>
          <w:color w:val="000000"/>
          <w:sz w:val="28"/>
        </w:rPr>
        <w:t>шешімімен</w:t>
      </w:r>
      <w:r>
        <w:rPr>
          <w:rFonts w:ascii="Times New Roman"/>
          <w:b w:val="false"/>
          <w:i w:val="false"/>
          <w:color w:val="000000"/>
          <w:sz w:val="28"/>
        </w:rPr>
        <w:t xml:space="preserve"> бекітілген 2015 жылғы 29 мамырдағы бір тараптан Еуразиялық экономикалық одақ пен оған мүше мемлекеттер және екінші тараптан Вьетнам Социалистік Республикасы арасындағы еркін сауда туралы келісімге сәйкес кедендік әкелу баждарының ставкалары қолданылатын жекелеген тауарлар және осындай ставкалардың мөлшерлері тізбесінде ЕАЭО СЭҚ ТН 3906 90 900 9 кодты позициясы мынадай мазмұндағы позициямен ауыстырылсын:</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"3906 90 9002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оптикалық талшық өндіруге арналған</w:t>
            </w:r>
            <w:r>
              <w:rPr>
                <w:rFonts w:ascii="Times New Roman"/>
                <w:b w:val="false"/>
                <w:i w:val="false"/>
                <w:color w:val="000000"/>
                <w:vertAlign w:val="superscript"/>
              </w:rPr>
              <w:t>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3906 90 900 3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жөргектер өндіруге арналған суперабсорбенттер</w:t>
            </w:r>
            <w:r>
              <w:rPr>
                <w:rFonts w:ascii="Times New Roman"/>
                <w:b w:val="false"/>
                <w:i w:val="false"/>
                <w:color w:val="000000"/>
                <w:vertAlign w:val="superscript"/>
              </w:rPr>
              <w:t>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3906 90 900 8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 w:id="2"/>
    <w:p>
      <w:pPr>
        <w:spacing w:after="0"/>
        <w:ind w:left="0"/>
        <w:jc w:val="both"/>
      </w:pPr>
      <w:r>
        <w:rPr>
          <w:rFonts w:ascii="Times New Roman"/>
          <w:b w:val="false"/>
          <w:i w:val="false"/>
          <w:color w:val="000000"/>
          <w:sz w:val="28"/>
        </w:rPr>
        <w:t>
      2. Осы Шешім 2015 жылғы 29 мамырдағы бір тараптан Еуразиялық экономикалық одақ пен оған мүше мемлекеттер және екінші тараптан Вьетнам Социалистік Республикасы арасындағы еркін сауда туралы келісім күшіне енген күннен бастап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