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12e1" w14:textId="6a61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26 шілдедегі № 88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және Еуразиялық экономикалық комиссия Алқасының 2014 жылғы 6 қарашадағы № 200 шешімін басшылыққа ала отырып,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 қалыптастыру және жүргізу механизмдерін жетілдіру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органдарының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8"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 жасауды іске асыру кезінде пайдаланылатын электрондық құжаттар мен мәліметтер құрылымдарының тізіліміне орналастыруды қамтамасыз етуді құзыретіне Еуразиялық экономикалық одақтың интеграцияланған ақпараттық жүйесін құру және дамыту жөніндегі жұмыстарды үйлестіру кіретін Еуразиялық экономикалық комиссияның департаменті жүзеге асырады деп белгіленсін.</w:t>
      </w:r>
    </w:p>
    <w:bookmarkEnd w:id="1"/>
    <w:bookmarkStart w:name="z9" w:id="2"/>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26 шілдедегі </w:t>
            </w:r>
            <w:r>
              <w:br/>
            </w:r>
            <w:r>
              <w:rPr>
                <w:rFonts w:ascii="Times New Roman"/>
                <w:b w:val="false"/>
                <w:i w:val="false"/>
                <w:color w:val="000000"/>
                <w:sz w:val="20"/>
              </w:rPr>
              <w:t xml:space="preserve">№ 88 шешімімен </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12" w:id="4"/>
    <w:p>
      <w:pPr>
        <w:spacing w:after="0"/>
        <w:ind w:left="0"/>
        <w:jc w:val="left"/>
      </w:pPr>
      <w:r>
        <w:rPr>
          <w:rFonts w:ascii="Times New Roman"/>
          <w:b/>
          <w:i w:val="false"/>
          <w:color w:val="000000"/>
        </w:rPr>
        <w:t xml:space="preserve"> І. Жалпы ережелер</w:t>
      </w:r>
    </w:p>
    <w:bookmarkEnd w:id="4"/>
    <w:bookmarkStart w:name="z13"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 қалыптастыру және жүргізу туралы ережені бекіту туралы" 2014 жылғы 2 желтоқсандағы № 225 шешімі;</w:t>
      </w:r>
    </w:p>
    <w:p>
      <w:pPr>
        <w:spacing w:after="0"/>
        <w:ind w:left="0"/>
        <w:jc w:val="both"/>
      </w:pPr>
      <w:r>
        <w:rPr>
          <w:rFonts w:ascii="Times New Roman"/>
          <w:b w:val="false"/>
          <w:i w:val="false"/>
          <w:color w:val="000000"/>
          <w:sz w:val="28"/>
        </w:rPr>
        <w:t>
      Еуразиялық экономикалық комиссия Алқасының "Көлік құралының типін мақұлдаудың, шасси типін мақұлдаудың, техникалық регламентке сәйкестікті куәландыратын құжаттың күшін жою туралы хабарламаның, көлік құралы конструкциясының қауіпсіздігі туралы куәліктің және көлік құралының өз конструкциясына енгізілген өзгерістермен бірге қауіпсіздік талаптарына сәйкестігі туралы куәліктің бланкілерін толтыру қағидалары туралы" 2014 жылғы 9 желтоқсандағы № 232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4" w:id="6"/>
    <w:p>
      <w:pPr>
        <w:spacing w:after="0"/>
        <w:ind w:left="0"/>
        <w:jc w:val="left"/>
      </w:pPr>
      <w:r>
        <w:rPr>
          <w:rFonts w:ascii="Times New Roman"/>
          <w:b/>
          <w:i w:val="false"/>
          <w:color w:val="000000"/>
        </w:rPr>
        <w:t xml:space="preserve"> ІІ. Қолданылу саласы</w:t>
      </w:r>
    </w:p>
    <w:bookmarkEnd w:id="6"/>
    <w:p>
      <w:pPr>
        <w:spacing w:after="0"/>
        <w:ind w:left="0"/>
        <w:jc w:val="left"/>
      </w:pPr>
    </w:p>
    <w:p>
      <w:pPr>
        <w:spacing w:after="0"/>
        <w:ind w:left="0"/>
        <w:jc w:val="both"/>
      </w:pPr>
      <w:r>
        <w:rPr>
          <w:rFonts w:ascii="Times New Roman"/>
          <w:b w:val="false"/>
          <w:i w:val="false"/>
          <w:color w:val="000000"/>
          <w:sz w:val="28"/>
        </w:rPr>
        <w:t>
      2. Осы Қағидалар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 (бұдан әрі тиісінше – жалпы процесс, КО ТР 018/2011 құжаттарының бірыңғай тізілімі) шеңберінде орындалатын рәсімдердің сипаттамасын қоса алғанда, осы жалпы процеске қатысушылар арасындағы ақпараттық өзара іс-қимылдың тәртібі мен шарттарын айқындау мақсатында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Start w:name="z17" w:id="7"/>
    <w:p>
      <w:pPr>
        <w:spacing w:after="0"/>
        <w:ind w:left="0"/>
        <w:jc w:val="left"/>
      </w:pPr>
      <w:r>
        <w:rPr>
          <w:rFonts w:ascii="Times New Roman"/>
          <w:b/>
          <w:i w:val="false"/>
          <w:color w:val="000000"/>
        </w:rPr>
        <w:t xml:space="preserve"> ІІ. Негізгі ұғымдар</w:t>
      </w:r>
    </w:p>
    <w:bookmarkEnd w:id="7"/>
    <w:bookmarkStart w:name="z18" w:id="8"/>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8"/>
    <w:p>
      <w:pPr>
        <w:spacing w:after="0"/>
        <w:ind w:left="0"/>
        <w:jc w:val="both"/>
      </w:pPr>
      <w:r>
        <w:rPr>
          <w:rFonts w:ascii="Times New Roman"/>
          <w:b w:val="false"/>
          <w:i w:val="false"/>
          <w:color w:val="000000"/>
          <w:sz w:val="28"/>
        </w:rPr>
        <w:t>
      "авторландыру" – жалпы процеске белгілі бір қатысушыға белгілі бір әрекеттерді орындауға құқықтар беру;</w:t>
      </w:r>
    </w:p>
    <w:p>
      <w:pPr>
        <w:spacing w:after="0"/>
        <w:ind w:left="0"/>
        <w:jc w:val="both"/>
      </w:pPr>
      <w:r>
        <w:rPr>
          <w:rFonts w:ascii="Times New Roman"/>
          <w:b w:val="false"/>
          <w:i w:val="false"/>
          <w:color w:val="000000"/>
          <w:sz w:val="28"/>
        </w:rPr>
        <w:t>
      "сәйкестікті бағалау туралы құжат" – техникалық реттеу объектісінің Еуразиялық экономикалық одақтың техникалық регламенттерінің (Кеден одағының техникалық регламенттерінің) талаптарына сәйкестігін растайтын құжат немесе бірыңғай нысан бойынша сәйкестік туралы декларациялар мен сәйкестік сертификаттары беріле отырып, сәйкестікті міндетті растауға жататын өнімнің бірыңғай тізбесіне енгізілген өнімге қатысты берілген (қабылданған) құжат;</w:t>
      </w:r>
    </w:p>
    <w:p>
      <w:pPr>
        <w:spacing w:after="0"/>
        <w:ind w:left="0"/>
        <w:jc w:val="both"/>
      </w:pPr>
      <w:r>
        <w:rPr>
          <w:rFonts w:ascii="Times New Roman"/>
          <w:b w:val="false"/>
          <w:i w:val="false"/>
          <w:color w:val="000000"/>
          <w:sz w:val="28"/>
        </w:rPr>
        <w:t>
      "сәйкестікті бағалау туралы берілген немесе қабылданған құжаттардың бірыңғай тізілімдері" – қалыптастыру мен жүргізуді Одаққа мүше мемлекеттердің уәкілетті органдары қамтамасыз ететін ұлттық бөліктерден тұратын ақпараттық ресурстар.</w:t>
      </w:r>
    </w:p>
    <w:p>
      <w:pPr>
        <w:spacing w:after="0"/>
        <w:ind w:left="0"/>
        <w:jc w:val="both"/>
      </w:pPr>
      <w:r>
        <w:rPr>
          <w:rFonts w:ascii="Times New Roman"/>
          <w:b w:val="false"/>
          <w:i w:val="false"/>
          <w:color w:val="000000"/>
          <w:sz w:val="28"/>
        </w:rPr>
        <w:t xml:space="preserve">
      Осы Қағидаларда пайдаланылатын "жалпы процестің рәсімдер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w:t>
      </w:r>
    </w:p>
    <w:bookmarkStart w:name="z19" w:id="9"/>
    <w:p>
      <w:pPr>
        <w:spacing w:after="0"/>
        <w:ind w:left="0"/>
        <w:jc w:val="left"/>
      </w:pPr>
      <w:r>
        <w:rPr>
          <w:rFonts w:ascii="Times New Roman"/>
          <w:b/>
          <w:i w:val="false"/>
          <w:color w:val="000000"/>
        </w:rPr>
        <w:t xml:space="preserve"> ІV. Жалпы процесс туралы негізгі мәліметтер</w:t>
      </w:r>
    </w:p>
    <w:bookmarkEnd w:id="9"/>
    <w:bookmarkStart w:name="z20" w:id="10"/>
    <w:p>
      <w:pPr>
        <w:spacing w:after="0"/>
        <w:ind w:left="0"/>
        <w:jc w:val="both"/>
      </w:pPr>
      <w:r>
        <w:rPr>
          <w:rFonts w:ascii="Times New Roman"/>
          <w:b w:val="false"/>
          <w:i w:val="false"/>
          <w:color w:val="000000"/>
          <w:sz w:val="28"/>
        </w:rPr>
        <w:t>
      5. Жалпы процестің толық атауы: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процесс КО ТР 018/2011 құжаттарының бірыңғай тізіліміне қатысты бөлікте іске асырылады.</w:t>
      </w:r>
    </w:p>
    <w:bookmarkEnd w:id="10"/>
    <w:bookmarkStart w:name="z21" w:id="11"/>
    <w:p>
      <w:pPr>
        <w:spacing w:after="0"/>
        <w:ind w:left="0"/>
        <w:jc w:val="both"/>
      </w:pPr>
      <w:r>
        <w:rPr>
          <w:rFonts w:ascii="Times New Roman"/>
          <w:b w:val="false"/>
          <w:i w:val="false"/>
          <w:color w:val="000000"/>
          <w:sz w:val="28"/>
        </w:rPr>
        <w:t>
      6. Жалпы процестің кодтық белгілемесі: Р.TS.07, нұсқа 1.0.0.</w:t>
      </w:r>
    </w:p>
    <w:bookmarkEnd w:id="11"/>
    <w:bookmarkStart w:name="z22" w:id="12"/>
    <w:p>
      <w:pPr>
        <w:spacing w:after="0"/>
        <w:ind w:left="0"/>
        <w:jc w:val="left"/>
      </w:pPr>
      <w:r>
        <w:rPr>
          <w:rFonts w:ascii="Times New Roman"/>
          <w:b/>
          <w:i w:val="false"/>
          <w:color w:val="000000"/>
        </w:rPr>
        <w:t xml:space="preserve"> 1. Жалпы процестің мақсаты мен міндеттері</w:t>
      </w:r>
    </w:p>
    <w:bookmarkEnd w:id="12"/>
    <w:bookmarkStart w:name="z23" w:id="13"/>
    <w:p>
      <w:pPr>
        <w:spacing w:after="0"/>
        <w:ind w:left="0"/>
        <w:jc w:val="both"/>
      </w:pPr>
      <w:r>
        <w:rPr>
          <w:rFonts w:ascii="Times New Roman"/>
          <w:b w:val="false"/>
          <w:i w:val="false"/>
          <w:color w:val="000000"/>
          <w:sz w:val="28"/>
        </w:rPr>
        <w:t xml:space="preserve">
      7. Жалпы процестің мақсаты сәйкестікті бағалау туралы берілген немесе қабылданған құжаттардың бірыңғай тізілімінен мәліметтерді қалыптастыру және жалпы процеске қатысушыларға беру механизмдерін жетілдіру болып табылады. </w:t>
      </w:r>
    </w:p>
    <w:bookmarkEnd w:id="13"/>
    <w:bookmarkStart w:name="z24" w:id="14"/>
    <w:p>
      <w:pPr>
        <w:spacing w:after="0"/>
        <w:ind w:left="0"/>
        <w:jc w:val="both"/>
      </w:pPr>
      <w:r>
        <w:rPr>
          <w:rFonts w:ascii="Times New Roman"/>
          <w:b w:val="false"/>
          <w:i w:val="false"/>
          <w:color w:val="000000"/>
          <w:sz w:val="28"/>
        </w:rPr>
        <w:t>
      8. Жалпы процестің мақсатына қол жеткізу үшін мына міндеттерді шешу қажет:</w:t>
      </w:r>
    </w:p>
    <w:bookmarkEnd w:id="14"/>
    <w:bookmarkStart w:name="z25" w:id="15"/>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сыртқы және өзара сауданың интеграцияланған ақпараттық жүйесінің құралдарымен (бұдан әрі – интеграцияланған жүйе) сәйкестікті бағалау туралы берілген немесе қабылданған құжаттардың бірыңғай тізілімдерінің ұлттық бөліктерінен мәліметтерді алуды және оларды Одақтың ақпараттық порталында жариялауды қамтамасыз ету;</w:t>
      </w:r>
    </w:p>
    <w:bookmarkEnd w:id="15"/>
    <w:bookmarkStart w:name="z26" w:id="16"/>
    <w:p>
      <w:pPr>
        <w:spacing w:after="0"/>
        <w:ind w:left="0"/>
        <w:jc w:val="both"/>
      </w:pPr>
      <w:r>
        <w:rPr>
          <w:rFonts w:ascii="Times New Roman"/>
          <w:b w:val="false"/>
          <w:i w:val="false"/>
          <w:color w:val="000000"/>
          <w:sz w:val="28"/>
        </w:rPr>
        <w:t>
      б) мүдделі тұлғалардың Одақтың ақпараттық порталында сәйкестікті бағалау туралы берілген немесе қабылданған құжаттар туралы мәліметтерді алу мүмкіндігін қамтамасыз ету;</w:t>
      </w:r>
    </w:p>
    <w:bookmarkEnd w:id="16"/>
    <w:bookmarkStart w:name="z27" w:id="17"/>
    <w:p>
      <w:pPr>
        <w:spacing w:after="0"/>
        <w:ind w:left="0"/>
        <w:jc w:val="both"/>
      </w:pPr>
      <w:r>
        <w:rPr>
          <w:rFonts w:ascii="Times New Roman"/>
          <w:b w:val="false"/>
          <w:i w:val="false"/>
          <w:color w:val="000000"/>
          <w:sz w:val="28"/>
        </w:rPr>
        <w:t>
      в) мүше мемлекеттердің уәкілетті органдарының интеграцияланған жүйе құралдарымен сәйкестікті бағалау туралы берілген немесе қабылданған құжаттардың бірыңғай тізілімдерінің ұлттық бөліктерінен сәйкестікті бағалау туралы берілген немесе қабылданған құжаттар туралы мәліметтерді алуын қамтамасыз ету;</w:t>
      </w:r>
    </w:p>
    <w:bookmarkEnd w:id="17"/>
    <w:bookmarkStart w:name="z28" w:id="18"/>
    <w:p>
      <w:pPr>
        <w:spacing w:after="0"/>
        <w:ind w:left="0"/>
        <w:jc w:val="both"/>
      </w:pPr>
      <w:r>
        <w:rPr>
          <w:rFonts w:ascii="Times New Roman"/>
          <w:b w:val="false"/>
          <w:i w:val="false"/>
          <w:color w:val="000000"/>
          <w:sz w:val="28"/>
        </w:rPr>
        <w:t>
      г) жалпы процеске қатысушылардың бірыңғай сыныптауыштар мен анықтамалықтарды пайдалануын қамтамасыз ету.</w:t>
      </w:r>
    </w:p>
    <w:bookmarkEnd w:id="18"/>
    <w:bookmarkStart w:name="z29" w:id="19"/>
    <w:p>
      <w:pPr>
        <w:spacing w:after="0"/>
        <w:ind w:left="0"/>
        <w:jc w:val="left"/>
      </w:pPr>
      <w:r>
        <w:rPr>
          <w:rFonts w:ascii="Times New Roman"/>
          <w:b/>
          <w:i w:val="false"/>
          <w:color w:val="000000"/>
        </w:rPr>
        <w:t xml:space="preserve"> 2. Жалпы процеске қатысушылар</w:t>
      </w:r>
    </w:p>
    <w:bookmarkEnd w:id="19"/>
    <w:bookmarkStart w:name="z30" w:id="20"/>
    <w:p>
      <w:pPr>
        <w:spacing w:after="0"/>
        <w:ind w:left="0"/>
        <w:jc w:val="both"/>
      </w:pPr>
      <w:r>
        <w:rPr>
          <w:rFonts w:ascii="Times New Roman"/>
          <w:b w:val="false"/>
          <w:i w:val="false"/>
          <w:color w:val="000000"/>
          <w:sz w:val="28"/>
        </w:rPr>
        <w:t xml:space="preserve">
      9. Жалпы процеске қатысушылардың тізбесі 1-кестеде келтірілген. </w:t>
      </w:r>
    </w:p>
    <w:bookmarkEnd w:id="20"/>
    <w:bookmarkStart w:name="z31" w:id="21"/>
    <w:p>
      <w:pPr>
        <w:spacing w:after="0"/>
        <w:ind w:left="0"/>
        <w:jc w:val="both"/>
      </w:pPr>
      <w:r>
        <w:rPr>
          <w:rFonts w:ascii="Times New Roman"/>
          <w:b w:val="false"/>
          <w:i w:val="false"/>
          <w:color w:val="000000"/>
          <w:sz w:val="28"/>
        </w:rPr>
        <w:t>
      1-кесте</w:t>
      </w:r>
    </w:p>
    <w:bookmarkEnd w:id="21"/>
    <w:bookmarkStart w:name="z32" w:id="22"/>
    <w:p>
      <w:pPr>
        <w:spacing w:after="0"/>
        <w:ind w:left="0"/>
        <w:jc w:val="left"/>
      </w:pPr>
      <w:r>
        <w:rPr>
          <w:rFonts w:ascii="Times New Roman"/>
          <w:b/>
          <w:i w:val="false"/>
          <w:color w:val="000000"/>
        </w:rPr>
        <w:t xml:space="preserve"> Жалпы процеске қатысушылардың тізбесі</w:t>
      </w:r>
    </w:p>
    <w:bookmarkEnd w:id="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ақпараттық порталындағы КО ТР 018/2011 құжаттары бірыңғай тізілімінің ұлттық бөліктерінен алынатын мәліметтерге қолжетімділікті қамтамасыз ететін, КО ТР 018/2011 құжаттары бірыңғай тізілімінің ұлттық бөліктерінен мәліметтер алатын және  көрсетілген мәліметтерді Одақтың ақпараттық порталында жариялауды қамтамасыз ететін Одақтың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порталындағы КО ТР 018/2011 құжаттары бірыңғай тізілімінен мәліметтерді сұрататын және алатын заңды немесе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 бірыңғай тізілімінің ұлттық бөлігін қалыптастыруды және жүргізуді жүзеге асыратын және басқа мүше мемлекеттердің уәкілетті органдарының сұратуы бойынша Комиссияға КО ТР 018/2011 құжаттары бірыңғай тізілімінің ұлттық бөліктерінен мәліметтер, сондай-ақ КО ТР 018/2011 құжаттары бірыңғай тізілімінің ұлттық бөліктерінен сәйкестікті растау туралы құжат туралы мәліметтер ұсынатын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салушы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мүше мемлекеттің КО ТР 018/2011 құжаттары бірыңғай тізілімінің ұлттық бөліктерінен сәйкестікті растау туралы құжат туралы мәліметтерге сұрау салатын мүше мемлекеттің уәкілетті органы </w:t>
            </w:r>
          </w:p>
        </w:tc>
      </w:tr>
    </w:tbl>
    <w:bookmarkStart w:name="z33" w:id="23"/>
    <w:p>
      <w:pPr>
        <w:spacing w:after="0"/>
        <w:ind w:left="0"/>
        <w:jc w:val="left"/>
      </w:pPr>
      <w:r>
        <w:rPr>
          <w:rFonts w:ascii="Times New Roman"/>
          <w:b/>
          <w:i w:val="false"/>
          <w:color w:val="000000"/>
        </w:rPr>
        <w:t xml:space="preserve"> 3. Жалпы процестің құрылымы</w:t>
      </w:r>
    </w:p>
    <w:bookmarkEnd w:id="23"/>
    <w:bookmarkStart w:name="z34" w:id="24"/>
    <w:p>
      <w:pPr>
        <w:spacing w:after="0"/>
        <w:ind w:left="0"/>
        <w:jc w:val="both"/>
      </w:pPr>
      <w:r>
        <w:rPr>
          <w:rFonts w:ascii="Times New Roman"/>
          <w:b w:val="false"/>
          <w:i w:val="false"/>
          <w:color w:val="000000"/>
          <w:sz w:val="28"/>
        </w:rPr>
        <w:t>
      10. Жалпы процесс рәсімдердің мынадай жиынтығын білдіреді:</w:t>
      </w:r>
    </w:p>
    <w:bookmarkEnd w:id="24"/>
    <w:bookmarkStart w:name="z35" w:id="25"/>
    <w:p>
      <w:pPr>
        <w:spacing w:after="0"/>
        <w:ind w:left="0"/>
        <w:jc w:val="both"/>
      </w:pPr>
      <w:r>
        <w:rPr>
          <w:rFonts w:ascii="Times New Roman"/>
          <w:b w:val="false"/>
          <w:i w:val="false"/>
          <w:color w:val="000000"/>
          <w:sz w:val="28"/>
        </w:rPr>
        <w:t>
      а) КО ТР 018/2011 құжаттары бірыңғай тізілімінің ұлттық бөлігіне енгізілген мәліметтерді ұсыну;</w:t>
      </w:r>
    </w:p>
    <w:bookmarkEnd w:id="25"/>
    <w:bookmarkStart w:name="z36" w:id="26"/>
    <w:p>
      <w:pPr>
        <w:spacing w:after="0"/>
        <w:ind w:left="0"/>
        <w:jc w:val="both"/>
      </w:pPr>
      <w:r>
        <w:rPr>
          <w:rFonts w:ascii="Times New Roman"/>
          <w:b w:val="false"/>
          <w:i w:val="false"/>
          <w:color w:val="000000"/>
          <w:sz w:val="28"/>
        </w:rPr>
        <w:t>
      б) КО ТР 018/2011 құжаттары бірыңғай тізілімінің ұлттық бөлігіндегі өзгертілген мәліметтерді ұсыну;</w:t>
      </w:r>
    </w:p>
    <w:bookmarkEnd w:id="26"/>
    <w:bookmarkStart w:name="z37" w:id="27"/>
    <w:p>
      <w:pPr>
        <w:spacing w:after="0"/>
        <w:ind w:left="0"/>
        <w:jc w:val="both"/>
      </w:pPr>
      <w:r>
        <w:rPr>
          <w:rFonts w:ascii="Times New Roman"/>
          <w:b w:val="false"/>
          <w:i w:val="false"/>
          <w:color w:val="000000"/>
          <w:sz w:val="28"/>
        </w:rPr>
        <w:t>
      в) КО ТР 018/2011 құжаттары бірыңғай тізілімінің ұлттық бөлігінен мәліметтер алу.</w:t>
      </w:r>
    </w:p>
    <w:bookmarkEnd w:id="27"/>
    <w:bookmarkStart w:name="z38" w:id="28"/>
    <w:p>
      <w:pPr>
        <w:spacing w:after="0"/>
        <w:ind w:left="0"/>
        <w:jc w:val="both"/>
      </w:pPr>
      <w:r>
        <w:rPr>
          <w:rFonts w:ascii="Times New Roman"/>
          <w:b w:val="false"/>
          <w:i w:val="false"/>
          <w:color w:val="000000"/>
          <w:sz w:val="28"/>
        </w:rPr>
        <w:t xml:space="preserve">
      11. Жалпы процестің рәсімдерін орындау шеңберінде мүше мемлекеттердің уәкілетті органдары КО ТР 018/2011 құжаттары бірыңғай тізілімінің ұлттық бөліктерін қалыптастыру мен жүргізуді жүзеге асырады және КО ТР 018/2011 құжаттары бірыңғай тізілімінің ұлттық бөліктерінен алынған мәліметтерді Комиссияға, сондай-ақ сұрау салған мүше мемлекеттердің уәкілетті органдарына ұсынады. Комиссия алынған ақпаратты өңдейді және Одақтың ақпараттық порталындағы мәліметтердің деректерін жариялауды қамтамасыз етеді. </w:t>
      </w:r>
    </w:p>
    <w:bookmarkEnd w:id="28"/>
    <w:p>
      <w:pPr>
        <w:spacing w:after="0"/>
        <w:ind w:left="0"/>
        <w:jc w:val="both"/>
      </w:pPr>
      <w:r>
        <w:rPr>
          <w:rFonts w:ascii="Times New Roman"/>
          <w:b w:val="false"/>
          <w:i w:val="false"/>
          <w:color w:val="000000"/>
          <w:sz w:val="28"/>
        </w:rPr>
        <w:t>
      "КО ТР 018/2011 құжаттары бірыңғай тізілімінің ұлттық бөлігіне енгізілген мәліметтерді ұсыну" (Р.ТS.07.РRС.001) және "КО ТР 018/2011 құжаттары бірыңғай тізілімінің ұлттық бөлігіндегі өзгертілген мәліметтерді ұсыну" (Р.ТS.07.РRС.002) рәсімдерін орындаған кезде мүше мемлекеттердің уәкілетті органдары Комиссияға КО ТР 018/2011 құжаттары бірыңғай тізілімінің ұлттық бөліктерінен алынған мәліметтерді ұсынады.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Мүше мемлекеттердің уәкілетті органдары мен Комиссия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xml:space="preserve">
      "КО ТР 018/2011 құжаттары бірыңғай тізілімінің ұлттық бөлігінен мәліметтер алу" рәсімін (Р.ТS.07.РRС.003) орындаған кезде сұрау салатын мүше мемлекеттің уәкілетті органы басқа мүше мемлекеттің КО ТР 018/2011 құжаттарының бірыңғай тізілімінің ұлттық бөлігінен сәйкестікті бағалау туралы құжат туралы мәліметтер алады. </w:t>
      </w:r>
    </w:p>
    <w:p>
      <w:pPr>
        <w:spacing w:after="0"/>
        <w:ind w:left="0"/>
        <w:jc w:val="both"/>
      </w:pPr>
      <w:r>
        <w:rPr>
          <w:rFonts w:ascii="Times New Roman"/>
          <w:b w:val="false"/>
          <w:i w:val="false"/>
          <w:color w:val="000000"/>
          <w:sz w:val="28"/>
        </w:rPr>
        <w:t>
      Көрсетілген мәліметтерге сұрау салу және оларды беру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органдарының арасындағы ақпараттық өзара іс-қимыл регламентіне (бұдан әрі – Мүше мемлекеттердің уәкілетті органдары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xml:space="preserve">
      Жалпы процестің рәсімдерін орындау шеңберінде ұсынылатын мәліметтердің форматы мен құрылымы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 </w:t>
      </w:r>
    </w:p>
    <w:p>
      <w:pPr>
        <w:spacing w:after="0"/>
        <w:ind w:left="0"/>
        <w:jc w:val="both"/>
      </w:pPr>
      <w:r>
        <w:rPr>
          <w:rFonts w:ascii="Times New Roman"/>
          <w:b w:val="false"/>
          <w:i w:val="false"/>
          <w:color w:val="000000"/>
          <w:sz w:val="28"/>
        </w:rPr>
        <w:t xml:space="preserve">
      Мүше мемлекеттердің уәкілетті органдары мен Комиссия арасындағы, сондай-ақ мүше мемлекеттердің уәкілетті органдары арасындағы ақпараттық өзара іс-қимыл интеграцияланған жүйені пайдалану арқылы жүзеге асырылады.  Мүдделі тұлғалар үшін КО ТР 018/2011 құжаттарының бірыңғай тізілімінен алынған мәліметтерге қолжетімділік Одақтың ақпараттық порталы арқылы жүзеге асырылады. </w:t>
      </w:r>
    </w:p>
    <w:bookmarkStart w:name="z39" w:id="29"/>
    <w:p>
      <w:pPr>
        <w:spacing w:after="0"/>
        <w:ind w:left="0"/>
        <w:jc w:val="both"/>
      </w:pPr>
      <w:r>
        <w:rPr>
          <w:rFonts w:ascii="Times New Roman"/>
          <w:b w:val="false"/>
          <w:i w:val="false"/>
          <w:color w:val="000000"/>
          <w:sz w:val="28"/>
        </w:rPr>
        <w:t xml:space="preserve">
      12. Жалпы процес құрылымының келтірілген сипаттамасы 1-суретте ұсынылған. </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1-сурет. Жалпы процестің құрылымы</w:t>
      </w:r>
    </w:p>
    <w:bookmarkEnd w:id="30"/>
    <w:bookmarkStart w:name="z41" w:id="31"/>
    <w:p>
      <w:pPr>
        <w:spacing w:after="0"/>
        <w:ind w:left="0"/>
        <w:jc w:val="both"/>
      </w:pPr>
      <w:r>
        <w:rPr>
          <w:rFonts w:ascii="Times New Roman"/>
          <w:b w:val="false"/>
          <w:i w:val="false"/>
          <w:color w:val="000000"/>
          <w:sz w:val="28"/>
        </w:rPr>
        <w:t xml:space="preserve">
      13. Операциялардың егжей-тегжейлі сипаттамасын қоса алғанда, жалпы процестің рәсімдерін орындау тәртібі осы Қағидалардың VІІІ бөлімінде келтірілген. </w:t>
      </w:r>
    </w:p>
    <w:bookmarkEnd w:id="31"/>
    <w:bookmarkStart w:name="z42" w:id="32"/>
    <w:p>
      <w:pPr>
        <w:spacing w:after="0"/>
        <w:ind w:left="0"/>
        <w:jc w:val="both"/>
      </w:pPr>
      <w:r>
        <w:rPr>
          <w:rFonts w:ascii="Times New Roman"/>
          <w:b w:val="false"/>
          <w:i w:val="false"/>
          <w:color w:val="000000"/>
          <w:sz w:val="28"/>
        </w:rPr>
        <w:t>
      14. Осы бөлімде жалпы процестің рәсімдері арасындағы байланысты көрсететін жалпы схема мен оларды орындау тәртібі келтіріледі. Рәсімдердің жалпы схемасы UML (біріздендірілген модельдеу тілі – Unified Modeling Language) графикалық нотациясы пайдаланылып жасалған және мәтіндік сипаттамамен жабдықталған.</w:t>
      </w:r>
    </w:p>
    <w:bookmarkEnd w:id="32"/>
    <w:bookmarkStart w:name="z43" w:id="33"/>
    <w:p>
      <w:pPr>
        <w:spacing w:after="0"/>
        <w:ind w:left="0"/>
        <w:jc w:val="left"/>
      </w:pPr>
      <w:r>
        <w:rPr>
          <w:rFonts w:ascii="Times New Roman"/>
          <w:b/>
          <w:i w:val="false"/>
          <w:color w:val="000000"/>
        </w:rPr>
        <w:t xml:space="preserve"> 4. Жалпы процесс рәсімдері</w:t>
      </w:r>
    </w:p>
    <w:bookmarkEnd w:id="33"/>
    <w:bookmarkStart w:name="z44" w:id="34"/>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34"/>
    <w:bookmarkStart w:name="z45" w:id="35"/>
    <w:p>
      <w:pPr>
        <w:spacing w:after="0"/>
        <w:ind w:left="0"/>
        <w:jc w:val="both"/>
      </w:pPr>
      <w:r>
        <w:rPr>
          <w:rFonts w:ascii="Times New Roman"/>
          <w:b w:val="false"/>
          <w:i w:val="false"/>
          <w:color w:val="000000"/>
          <w:sz w:val="28"/>
        </w:rPr>
        <w:t>
      2-кесте</w:t>
      </w:r>
    </w:p>
    <w:bookmarkEnd w:id="35"/>
    <w:bookmarkStart w:name="z46" w:id="36"/>
    <w:p>
      <w:pPr>
        <w:spacing w:after="0"/>
        <w:ind w:left="0"/>
        <w:jc w:val="left"/>
      </w:pPr>
      <w:r>
        <w:rPr>
          <w:rFonts w:ascii="Times New Roman"/>
          <w:b/>
          <w:i w:val="false"/>
          <w:color w:val="000000"/>
        </w:rPr>
        <w:t xml:space="preserve"> Жалпы процесс рәсімдерінің тізбесі</w:t>
      </w:r>
    </w:p>
    <w:bookmarkEnd w:id="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рәсімді орындау процесінде Одақтың ақпараттық порталында жариялау үшін КО ТР 018/2011 құжаттарының бірыңғай тізіліміне енгізілген сәйкестікті бағалау туралы жаңа құжаттар туралы мәліметтер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бөлігіндегі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рәсімді орындау процесінде Одақтың ақпараттық порталында жариялау үшін  КО ТР 018/2011 құжаттарының бірыңғай тізілімінің ұлттық бөлігіне сәйкестікті бағалау туралы өзгертілген құжаттар туралы мәліметтер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салушы мүше мемлекеттің уәкілетті органы басқа мүше мемлекеттің КО ТР 018/2011 құжаттарының бірыңғай тізілімінің ұлттық бөлігінен сәйкестікті бағалау туралы құжат туралы мәліметтер алу кезінде ұсынылады. </w:t>
            </w:r>
          </w:p>
        </w:tc>
      </w:tr>
    </w:tbl>
    <w:bookmarkStart w:name="z47" w:id="37"/>
    <w:p>
      <w:pPr>
        <w:spacing w:after="0"/>
        <w:ind w:left="0"/>
        <w:jc w:val="left"/>
      </w:pPr>
      <w:r>
        <w:rPr>
          <w:rFonts w:ascii="Times New Roman"/>
          <w:b/>
          <w:i w:val="false"/>
          <w:color w:val="000000"/>
        </w:rPr>
        <w:t xml:space="preserve"> V. Жалпы процестің ақпараттық объектілері</w:t>
      </w:r>
    </w:p>
    <w:bookmarkEnd w:id="37"/>
    <w:bookmarkStart w:name="z48" w:id="38"/>
    <w:p>
      <w:pPr>
        <w:spacing w:after="0"/>
        <w:ind w:left="0"/>
        <w:jc w:val="both"/>
      </w:pPr>
      <w:r>
        <w:rPr>
          <w:rFonts w:ascii="Times New Roman"/>
          <w:b w:val="false"/>
          <w:i w:val="false"/>
          <w:color w:val="000000"/>
          <w:sz w:val="28"/>
        </w:rPr>
        <w:t>
      16. Олар туралы немесе олардан алынған мәліметтер жалпы процеске қатысушылар арасындағы өзара іс-қимыл процесінде берілетін ақпараттық объектілердің тізбесі 3-кестеде келтірілген.</w:t>
      </w:r>
    </w:p>
    <w:bookmarkEnd w:id="38"/>
    <w:bookmarkStart w:name="z49" w:id="39"/>
    <w:p>
      <w:pPr>
        <w:spacing w:after="0"/>
        <w:ind w:left="0"/>
        <w:jc w:val="both"/>
      </w:pPr>
      <w:r>
        <w:rPr>
          <w:rFonts w:ascii="Times New Roman"/>
          <w:b w:val="false"/>
          <w:i w:val="false"/>
          <w:color w:val="000000"/>
          <w:sz w:val="28"/>
        </w:rPr>
        <w:t>
      3-кесте</w:t>
      </w:r>
    </w:p>
    <w:bookmarkEnd w:id="39"/>
    <w:bookmarkStart w:name="z50" w:id="40"/>
    <w:p>
      <w:pPr>
        <w:spacing w:after="0"/>
        <w:ind w:left="0"/>
        <w:jc w:val="left"/>
      </w:pPr>
      <w:r>
        <w:rPr>
          <w:rFonts w:ascii="Times New Roman"/>
          <w:b/>
          <w:i w:val="false"/>
          <w:color w:val="000000"/>
        </w:rPr>
        <w:t xml:space="preserve"> Ақпараттық объектілердің тізбесі</w:t>
      </w:r>
    </w:p>
    <w:bookmarkEnd w:id="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018/2011құжаттарының бірыңғай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бөліктерінде бар сәйкестікті бағалау туралы берілген немесе қабылданған құжаттар туралы мәліметтер</w:t>
            </w:r>
          </w:p>
        </w:tc>
      </w:tr>
    </w:tbl>
    <w:bookmarkStart w:name="z51" w:id="41"/>
    <w:p>
      <w:pPr>
        <w:spacing w:after="0"/>
        <w:ind w:left="0"/>
        <w:jc w:val="left"/>
      </w:pPr>
      <w:r>
        <w:rPr>
          <w:rFonts w:ascii="Times New Roman"/>
          <w:b/>
          <w:i w:val="false"/>
          <w:color w:val="000000"/>
        </w:rPr>
        <w:t xml:space="preserve"> VI. Жалпы процеске қатысушылардың жауаптылығы</w:t>
      </w:r>
    </w:p>
    <w:bookmarkEnd w:id="41"/>
    <w:p>
      <w:pPr>
        <w:spacing w:after="0"/>
        <w:ind w:left="0"/>
        <w:jc w:val="left"/>
      </w:pPr>
    </w:p>
    <w:p>
      <w:pPr>
        <w:spacing w:after="0"/>
        <w:ind w:left="0"/>
        <w:jc w:val="both"/>
      </w:pPr>
      <w:r>
        <w:rPr>
          <w:rFonts w:ascii="Times New Roman"/>
          <w:b w:val="false"/>
          <w:i w:val="false"/>
          <w:color w:val="000000"/>
          <w:sz w:val="28"/>
        </w:rPr>
        <w:t>
      17. Мәліметтердің уақтылы және толық берілуін қамтамасыз етуге бағытталған талаптарды сақтамағаны үшін Еуразиялық экономикалық комиссияның ақпараттық өзара іс-қимылға қатысатын лауазымды адамдары мен қызметкерлерін тәртіптік жауапқа тарту 2014 жылғы 29 мамырдағы Еуразиялық экономикалық одақ туралы шартқа, Одақтың құқығын құрайтын өзге де халықаралық шарттар мен актілерге сәйкес жүзеге асырылады, ал мүше мемлекеттердің уәкілетті органдарының лауазымды адамдары мен қызметкерлерін тәртіптік жауапқа тарту мүше мемлекеттің заңнамасына сәйкес жүзеге асырылады.</w:t>
      </w:r>
    </w:p>
    <w:bookmarkStart w:name="z53" w:id="42"/>
    <w:p>
      <w:pPr>
        <w:spacing w:after="0"/>
        <w:ind w:left="0"/>
        <w:jc w:val="left"/>
      </w:pPr>
      <w:r>
        <w:rPr>
          <w:rFonts w:ascii="Times New Roman"/>
          <w:b/>
          <w:i w:val="false"/>
          <w:color w:val="000000"/>
        </w:rPr>
        <w:t xml:space="preserve"> VIІ. Жалпы процестің анықтамалықтары мен сыныптауыштары</w:t>
      </w:r>
    </w:p>
    <w:bookmarkEnd w:id="42"/>
    <w:bookmarkStart w:name="z54" w:id="43"/>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43"/>
    <w:bookmarkStart w:name="z55" w:id="44"/>
    <w:p>
      <w:pPr>
        <w:spacing w:after="0"/>
        <w:ind w:left="0"/>
        <w:jc w:val="both"/>
      </w:pPr>
      <w:r>
        <w:rPr>
          <w:rFonts w:ascii="Times New Roman"/>
          <w:b w:val="false"/>
          <w:i w:val="false"/>
          <w:color w:val="000000"/>
          <w:sz w:val="28"/>
        </w:rPr>
        <w:t>
      4-кесте</w:t>
      </w:r>
    </w:p>
    <w:bookmarkEnd w:id="44"/>
    <w:bookmarkStart w:name="z56" w:id="45"/>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 кодтарының тізбесі мен атаулары бар ("Communication Channel Code" СЕФАКТ сыныптауышымен үйлестірілген)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бірліктерінің халықаралық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Еуропалық экономикалық комиссияның № 20 ұсынымына сәйкес өлшем бірліктерінің кодтары мен атауларының тізбесі қамтылған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халықаралық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әлем елдері  кодтарының тізбесі мен атаулары қамтылған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мәліметтерді өңдеу нәтижесі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нысандардың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құжаттар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 түрлері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сәйкестендіру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CLS.073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маркаларының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маркалары кодтарының тізбесі мен атаулары қамтылған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регламенттеріне сәйкес көлік құралдары, көлік құралдарының шассиі, өздігінен жүретін машиналар және техниканың басқа да түрлері  санаттарының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регламенттеріне сәйкес көлік құралдары, көлік құралдарының шассиі, өздігінен жүретін машиналар және техниканың басқа да түрлерінің техникалық санаттары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көлік құралдары шассиі  экологиялық сыныптарының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құралдары шассиі экологиялық сыныптары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шассиін дайындау нұсқаларының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шассиін дайындау нұсқалары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көлік құралдарының шассиі, өздігінен жүретін машиналар және техниканың басқа да түрлері тораптары түрлерінің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құралдарының шассиі, өздігінен жүретін машиналар және техниканың басқа да түрлері тораптарының пайдаланылатын түрлері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көлік құралдарының шассиі, өздігінен жүретін машиналар және техниканың басқа да түрлері тораптары аспасы түрлерінің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 шассиі, өздігінен жүретін машиналар және техниканың басқа да түрлері тораптары аспасы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құралдарының шассиі, өздігінен жүретін машиналар және техниканың басқа да түрлері бойлық осіне қатысты рөлдік дөңгелек ережелерінің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құралдарының шассиі, өздігінен жүретін машиналар және техниканың басқа да түрлері бойлық осіне қатысты рөлдік дөңгелек ережелері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құралдарының шассиі, өздігінен жүретін машиналар және техниканың басқа да түрлері электр машиналарының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 шассиінің, өздігінен жүретін машиналардың және техниканың басқа да түрлері электр машиналары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құралдарының шассиі, өздігінен жүретін машиналар және техниканың басқа да түрлері тежеуіш жүйелері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 шассиі, өздігінен жүретін машиналар және техниканың басқа да түрлері тежеуіш жүйелері түрлері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көлік құралдарының шассиі, өздігінен жүретін машиналар және техниканың басқа да түрлері массасы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 шассиі, өздігінен жүретін машиналар және техниканың басқа да түрлері массасы түрлері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көлік құралдарының шассиі, өздігінен жүретін машиналар және техниканың басқа да түрлері отыны түрлерінің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көлік құралдары шассиі, өздігінен жүретін машиналар және техниканың басқа да түрлері отыны  түрлер кодтарының тізбесі мен атаулары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P.TS.07.CLS.012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көлік құралдарының шассиін, өздігінен жүретін машиналарды және техниканың басқа да түрлерін  дайындаушылар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көлік құралдары шассиін, өздігінен жүретін машиналарды және техниканың басқа да түрлерін  дайындаушылар түрлері кодтарының тізбесі мен атаулары қамтылған</w:t>
            </w:r>
          </w:p>
        </w:tc>
      </w:tr>
    </w:tbl>
    <w:bookmarkStart w:name="z57" w:id="46"/>
    <w:p>
      <w:pPr>
        <w:spacing w:after="0"/>
        <w:ind w:left="0"/>
        <w:jc w:val="left"/>
      </w:pPr>
      <w:r>
        <w:rPr>
          <w:rFonts w:ascii="Times New Roman"/>
          <w:b/>
          <w:i w:val="false"/>
          <w:color w:val="000000"/>
        </w:rPr>
        <w:t xml:space="preserve"> VIII. Жалпы процесс рәсімдері</w:t>
      </w:r>
    </w:p>
    <w:bookmarkEnd w:id="46"/>
    <w:bookmarkStart w:name="z58" w:id="47"/>
    <w:p>
      <w:pPr>
        <w:spacing w:after="0"/>
        <w:ind w:left="0"/>
        <w:jc w:val="left"/>
      </w:pPr>
      <w:r>
        <w:rPr>
          <w:rFonts w:ascii="Times New Roman"/>
          <w:b/>
          <w:i w:val="false"/>
          <w:color w:val="000000"/>
        </w:rPr>
        <w:t xml:space="preserve"> "КО ТР 018/2011" құжаттары бірыңғай тізілімінің ұлттық бөлігіне енгізілген мәліметтерді ұсыну" (P.TS.07.PRC.001) рәсімі</w:t>
      </w:r>
    </w:p>
    <w:bookmarkEnd w:id="47"/>
    <w:bookmarkStart w:name="z59" w:id="48"/>
    <w:p>
      <w:pPr>
        <w:spacing w:after="0"/>
        <w:ind w:left="0"/>
        <w:jc w:val="both"/>
      </w:pPr>
      <w:r>
        <w:rPr>
          <w:rFonts w:ascii="Times New Roman"/>
          <w:b w:val="false"/>
          <w:i w:val="false"/>
          <w:color w:val="000000"/>
          <w:sz w:val="28"/>
        </w:rPr>
        <w:t>
      19. "КО ТР 018/2011" құжаттары бірыңғай тізілімінің ұлттық бөлігіне енгізілген мәліметтерді ұсыну" (P.TS.07.PRC.001) рәсімін орындау схемасы 2-суретте берілген.</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2-сурет. "КО ТР 018/2011" құжаттары бірыңғай тізілімінің ұлттық бөлігіне енгізілген мәліметтерді ұсыну" (P.TS.07.PRC.001) рәсімін орындау схемасы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"КО ТР 018/2011" құжаттары бірыңғай тізілімінің ұлттық бөлігіне енгізілген мәліметтерді ұсыну" (P.TS.07.PRC.001) рәсімін жаңа құжат туралы мәліметтерді КО ТР 018/2011 құжаттары бірыңғай тізілімінің ұлттық бөлігіне енгізілген кезде мүше мемлекеттің уәкілетті органы орындайды.</w:t>
      </w:r>
    </w:p>
    <w:bookmarkStart w:name="z62" w:id="50"/>
    <w:p>
      <w:pPr>
        <w:spacing w:after="0"/>
        <w:ind w:left="0"/>
        <w:jc w:val="both"/>
      </w:pPr>
      <w:r>
        <w:rPr>
          <w:rFonts w:ascii="Times New Roman"/>
          <w:b w:val="false"/>
          <w:i w:val="false"/>
          <w:color w:val="000000"/>
          <w:sz w:val="28"/>
        </w:rPr>
        <w:t>
      21. Алдымен "КО ТР 018/2011 құжаттары бірыңғай тізілімінің ұлттық бөлігіне енгізілген жаңа құжат туралы мәліметтерді ұсыну" (P.TS.07.OPR.001) операциясы орындалады, оны орындау нәтижелері бойынша мүше мемлекеттің уәкілетті органы Комиссияға КО ТР 018/2011 құжаттары бірыңғай тізілімінің ұлттық бөлігіне енгізілген жаңа құжат туралы мәліметтерді жібереді.</w:t>
      </w:r>
    </w:p>
    <w:bookmarkEnd w:id="50"/>
    <w:bookmarkStart w:name="z63" w:id="51"/>
    <w:p>
      <w:pPr>
        <w:spacing w:after="0"/>
        <w:ind w:left="0"/>
        <w:jc w:val="both"/>
      </w:pPr>
      <w:r>
        <w:rPr>
          <w:rFonts w:ascii="Times New Roman"/>
          <w:b w:val="false"/>
          <w:i w:val="false"/>
          <w:color w:val="000000"/>
          <w:sz w:val="28"/>
        </w:rPr>
        <w:t>
      22. Комиссияға КО ТР 018/2011 құжаттары бірыңғай тізілімінің ұлттық бөлігіне енгізілген жаңа құжат туралы мәліметтер келіп түскен кезде "КО ТР 018/2011 құжаттары бірыңғай тізілімінің ұлттық бөлігіне енгізілген жаңа құжат туралы мәліметтерді қабылдау және өңдеу" (P.TS.07.OPR.002) операциясы орындалады, оны орындау нәтижелері бойынша Комиссия көрсетілген мәліметтерді алады, оларды өңдеуді орындайды және мүше мемлекеттің уәкілетті органына КО ТР 018/2011 құжаттары бірыңғай тізілімінің ұлттық бөлігіне енгізілген жаңа құжат туралы мәліметтерді өңдеу нәтижелері туралы хабарлама жібереді.</w:t>
      </w:r>
    </w:p>
    <w:bookmarkEnd w:id="51"/>
    <w:bookmarkStart w:name="z64" w:id="52"/>
    <w:p>
      <w:pPr>
        <w:spacing w:after="0"/>
        <w:ind w:left="0"/>
        <w:jc w:val="both"/>
      </w:pPr>
      <w:r>
        <w:rPr>
          <w:rFonts w:ascii="Times New Roman"/>
          <w:b w:val="false"/>
          <w:i w:val="false"/>
          <w:color w:val="000000"/>
          <w:sz w:val="28"/>
        </w:rPr>
        <w:t xml:space="preserve">
      23. Мүше мемлекеттің уәкілетті органына мәліметтерді өңдеу нәтижелері туралы хабарлама келіп түскен кезде "КО ТР 018/2011 құжаттары бірыңғай тізілімінің ұлттық бөлігіне енгізілген жаңа құжат туралы мәліметтерді өңдеу нәтижелері жөнінде хабарлама алу" (P.TS.07.OPR.003) операциясы орындалады, оны орындау нәтижелері бойынша мәліметтерді жіберген мүше мемлекеттің уәкілетті органы мәліметтерді өңдеу нәтижелері туралы алынған хабарламаны өңдеуді жүзеге асырады. </w:t>
      </w:r>
    </w:p>
    <w:bookmarkEnd w:id="52"/>
    <w:bookmarkStart w:name="z65" w:id="53"/>
    <w:p>
      <w:pPr>
        <w:spacing w:after="0"/>
        <w:ind w:left="0"/>
        <w:jc w:val="both"/>
      </w:pPr>
      <w:r>
        <w:rPr>
          <w:rFonts w:ascii="Times New Roman"/>
          <w:b w:val="false"/>
          <w:i w:val="false"/>
          <w:color w:val="000000"/>
          <w:sz w:val="28"/>
        </w:rPr>
        <w:t xml:space="preserve">
      24. "КО ТР 018/2011 құжаттары бірыңғай тізілімінің ұлттық бөлігіне енгізілген жаңа құжат туралы мәліметтерді қабылдау және өңдеу" (P.TS.07.OPR.002) операциясы орындалған жағдайда "КО ТР 018/2011 құжаттары бірыңғай тізілімінің ұлттық бөлігіне енгізілген жаңа құжат туралы мәліметтерді Одақтың ақпараттық порталында жариялау" (P.TS.07.OPR.004) операциясы орындалады, оны орындау нәтижелері бойынша Комиссия  КО ТР 018/2011 құжаттары бірыңғай тізілімінің ұлттық бөлігіне енгізілген мәліметтерді Одақтың ақпараттық порталында жариялауды қамтамасыз етеді.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Жаңа құжат туралы мәліметтерді КО ТР 018/2011 құжаттарының бірыңғай тізіліміне енгізу "КО ТР 018/2011 құжаттары бірыңғай тізілімінің ұлттық бөлігіне енгізілген мәліметтерді ұсыну" (P.TS.07.PRС.001) рәсімін орындау нәтижелері болып табылады.</w:t>
      </w:r>
    </w:p>
    <w:bookmarkStart w:name="z67" w:id="54"/>
    <w:p>
      <w:pPr>
        <w:spacing w:after="0"/>
        <w:ind w:left="0"/>
        <w:jc w:val="both"/>
      </w:pPr>
      <w:r>
        <w:rPr>
          <w:rFonts w:ascii="Times New Roman"/>
          <w:b w:val="false"/>
          <w:i w:val="false"/>
          <w:color w:val="000000"/>
          <w:sz w:val="28"/>
        </w:rPr>
        <w:t>
      26. "КО ТР 018/2011 құжаттары бірыңғай тізілімінің ұлттық бөлігіне енгізілген мәліметтерді ұсыну" (P.TS.07.PRC.001) рәсімі шеңберінде орындалатын жалпы процесс операцияларының тізбесі 5-кестеде келтірілген.</w:t>
      </w:r>
    </w:p>
    <w:bookmarkEnd w:id="54"/>
    <w:bookmarkStart w:name="z68" w:id="55"/>
    <w:p>
      <w:pPr>
        <w:spacing w:after="0"/>
        <w:ind w:left="0"/>
        <w:jc w:val="both"/>
      </w:pPr>
      <w:r>
        <w:rPr>
          <w:rFonts w:ascii="Times New Roman"/>
          <w:b w:val="false"/>
          <w:i w:val="false"/>
          <w:color w:val="000000"/>
          <w:sz w:val="28"/>
        </w:rPr>
        <w:t>
      5-кесте</w:t>
      </w:r>
    </w:p>
    <w:bookmarkEnd w:id="55"/>
    <w:bookmarkStart w:name="z69" w:id="56"/>
    <w:p>
      <w:pPr>
        <w:spacing w:after="0"/>
        <w:ind w:left="0"/>
        <w:jc w:val="left"/>
      </w:pPr>
      <w:r>
        <w:rPr>
          <w:rFonts w:ascii="Times New Roman"/>
          <w:b/>
          <w:i w:val="false"/>
          <w:color w:val="000000"/>
        </w:rPr>
        <w:t xml:space="preserve"> "КО ТР 018/2011 құжаттары бірыңғай тізілімінің ұлттық бөлігіне енгізілген мәліметтерді ұсыну" (P.TS.07.PRС.001) рәсімі шеңберінде орындалатын жалпы процесс операцияларының тізбесі</w:t>
      </w:r>
    </w:p>
    <w:bookmarkEnd w:id="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мәліметтерді өңдеу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мәліметтерді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bl>
    <w:bookmarkStart w:name="z70" w:id="57"/>
    <w:p>
      <w:pPr>
        <w:spacing w:after="0"/>
        <w:ind w:left="0"/>
        <w:jc w:val="both"/>
      </w:pPr>
      <w:r>
        <w:rPr>
          <w:rFonts w:ascii="Times New Roman"/>
          <w:b w:val="false"/>
          <w:i w:val="false"/>
          <w:color w:val="000000"/>
          <w:sz w:val="28"/>
        </w:rPr>
        <w:t>
      6-кесте</w:t>
      </w:r>
    </w:p>
    <w:bookmarkEnd w:id="57"/>
    <w:bookmarkStart w:name="z71" w:id="58"/>
    <w:p>
      <w:pPr>
        <w:spacing w:after="0"/>
        <w:ind w:left="0"/>
        <w:jc w:val="left"/>
      </w:pPr>
      <w:r>
        <w:rPr>
          <w:rFonts w:ascii="Times New Roman"/>
          <w:b/>
          <w:i w:val="false"/>
          <w:color w:val="000000"/>
        </w:rPr>
        <w:t xml:space="preserve"> "КО ТР 018/2011 құжаттары бірыңғай тізілімінің ұлттық бөлігіне енгізілген мәліметтерді ұсыну" (P.TS.07.OPR.001) операциясының сипаттамасы</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мәліметтерді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КО ТР 018/2011 құжаттары бірыңғай тізілімінің ұлттық бөлігіне енгізілген жаңа құжат туралы мәліметтерді мүше мемлекеттердің уәкілетті органдары мен Комиссия арасындағы ақпараттық өзара іс-қимыл регламентіне сәйкес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 Комиссияға ұсынылды</w:t>
            </w:r>
          </w:p>
        </w:tc>
      </w:tr>
    </w:tbl>
    <w:bookmarkStart w:name="z72" w:id="59"/>
    <w:p>
      <w:pPr>
        <w:spacing w:after="0"/>
        <w:ind w:left="0"/>
        <w:jc w:val="both"/>
      </w:pPr>
      <w:r>
        <w:rPr>
          <w:rFonts w:ascii="Times New Roman"/>
          <w:b w:val="false"/>
          <w:i w:val="false"/>
          <w:color w:val="000000"/>
          <w:sz w:val="28"/>
        </w:rPr>
        <w:t>
      7-кесте</w:t>
      </w:r>
    </w:p>
    <w:bookmarkEnd w:id="59"/>
    <w:bookmarkStart w:name="z73" w:id="60"/>
    <w:p>
      <w:pPr>
        <w:spacing w:after="0"/>
        <w:ind w:left="0"/>
        <w:jc w:val="left"/>
      </w:pPr>
      <w:r>
        <w:rPr>
          <w:rFonts w:ascii="Times New Roman"/>
          <w:b/>
          <w:i w:val="false"/>
          <w:color w:val="000000"/>
        </w:rPr>
        <w:t xml:space="preserve"> "КО ТР 018/2011 құжаттары бірыңғай тізілімінің ұлттық бөлігіне енгізілген жаңа құжат туралы мәліметтерді қабылдау және өңдеу" (P.TS.07.ОPR.002) операциясының сипаттамасы</w:t>
      </w:r>
    </w:p>
    <w:bookmarkEnd w:id="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қосылған құжат туралы мәліметтер келіп түскен кезде орындалады ("КО ТР 018/2011 құжаттары бірыңғай тізілімінің ұлттық бөлігіне енгізілген жаңа құжат туралы мәліметтерді ұсыну" (P.TS.07.ОPR.001)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ұсынады. Электрондық құжаттың (мәліметтердің) деректемелері Мүше мемлекеттердің уәкілетті органдары мен Комиссия арасындағы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Мүше мемлекеттердің уәкілетті органдары мен Комиссия арасындағы ақпараттық өзара іс-қимыл регламентіне сәйкес тексереді. КО ТР 018/2011 құжаттары бірыңғай тізілімінің ұлттық бөлігіне қосылған мәліметтерді тексеру табысты орындалған кезде, орындаушы:</w:t>
            </w:r>
          </w:p>
          <w:p>
            <w:pPr>
              <w:spacing w:after="20"/>
              <w:ind w:left="20"/>
              <w:jc w:val="both"/>
            </w:pPr>
            <w:r>
              <w:rPr>
                <w:rFonts w:ascii="Times New Roman"/>
                <w:b w:val="false"/>
                <w:i w:val="false"/>
                <w:color w:val="000000"/>
                <w:sz w:val="20"/>
              </w:rPr>
              <w:t>
Одақтың ақпараттық порталында жариялау үшін оларды мәліметтерге енгізуді жүзеге асырады, енгізілген мәліметтерді жаңарту күні мен уақытын толтырады;</w:t>
            </w:r>
          </w:p>
          <w:p>
            <w:pPr>
              <w:spacing w:after="20"/>
              <w:ind w:left="20"/>
              <w:jc w:val="both"/>
            </w:pPr>
            <w:r>
              <w:rPr>
                <w:rFonts w:ascii="Times New Roman"/>
                <w:b w:val="false"/>
                <w:i w:val="false"/>
                <w:color w:val="000000"/>
                <w:sz w:val="20"/>
              </w:rPr>
              <w:t>
құжатты берген (тіркеген) елдің кодымен және мүше мемлекеттің сертификаттау жөніндегі органының мемлекеттік тіркеу кодымен Одақтың (соның ішінде сынақ зертханаларын сертификаттау жөніндегі органдарының) сәйкестікті бағалау жөніндегі органдарының бірыңғай тізіліміндегі мәліметтерге сілтемені қалыптастырады;</w:t>
            </w:r>
          </w:p>
          <w:p>
            <w:pPr>
              <w:spacing w:after="20"/>
              <w:ind w:left="20"/>
              <w:jc w:val="both"/>
            </w:pPr>
            <w:r>
              <w:rPr>
                <w:rFonts w:ascii="Times New Roman"/>
                <w:b w:val="false"/>
                <w:i w:val="false"/>
                <w:color w:val="000000"/>
                <w:sz w:val="20"/>
              </w:rPr>
              <w:t xml:space="preserve">
мүше мемлекеттің уәкілетті органын мәліметтерді Мүше мемлекеттердің уәкілетті органдары мен Комиссия арасындағы ақпараттық өзара іс-қимыл регламентіне сәйкес толтыруға сәйкес келетін мәліметтерді өңдеу нәтижесінің кодын көрсетіп,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 өңделді, мүше мемлекеттің уәкілетті органына КО ТР 018/2011 құжаттары бірыңғай тізілімінің ұлттық бөлігіне енгізілген жаңа құжат туралы мәліметтерді өңдеу нәтижелері туралы хабарлама жіберілді</w:t>
            </w:r>
          </w:p>
        </w:tc>
      </w:tr>
    </w:tbl>
    <w:bookmarkStart w:name="z74" w:id="61"/>
    <w:p>
      <w:pPr>
        <w:spacing w:after="0"/>
        <w:ind w:left="0"/>
        <w:jc w:val="both"/>
      </w:pPr>
      <w:r>
        <w:rPr>
          <w:rFonts w:ascii="Times New Roman"/>
          <w:b w:val="false"/>
          <w:i w:val="false"/>
          <w:color w:val="000000"/>
          <w:sz w:val="28"/>
        </w:rPr>
        <w:t>
      8-кесте</w:t>
      </w:r>
    </w:p>
    <w:bookmarkEnd w:id="61"/>
    <w:bookmarkStart w:name="z75" w:id="62"/>
    <w:p>
      <w:pPr>
        <w:spacing w:after="0"/>
        <w:ind w:left="0"/>
        <w:jc w:val="left"/>
      </w:pPr>
      <w:r>
        <w:rPr>
          <w:rFonts w:ascii="Times New Roman"/>
          <w:b/>
          <w:i w:val="false"/>
          <w:color w:val="000000"/>
        </w:rPr>
        <w:t xml:space="preserve"> "КО ТР 018/2011 құжаттары бірыңғай тізілімінің ұлттық бөлігіне енгізілген жаңа құжат туралы мәліметтерді өңдеу нәтижелері туралы хабарламаны алу" (P.TS.07.OPR.003) операциясының сипаттамасы</w:t>
      </w:r>
    </w:p>
    <w:bookmarkEnd w:id="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мәліметтерді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құжат туралы мәліметтерді өңдеу нәтижелері туралы хабарламаны орындаушы алған кезде орындалады ("КО ТР 018/2011 құжаттары бірыңғай тізілімінің ұлттық бөлігіне енгізілген жаңа құжат туралы мәліметтерді қабылдау және өңдеу" (P.TS.07.ОPR.002)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 ТР 018/2011 құжаттары бірыңғай тізілімінің ұлттық бөлігіне енгізілген жаңа құжат туралы мәліметтерді өңдеу нәтижелері туралы хабарламаны қабылдайды және оны Мүше мемлекеттердің уәкілетті органдары мен Комиссия арасындағы ақпараттық өзара іс-қимыл регламентіне сәйкестігіне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 бірыңғай тізілімінің ұлттық бөлігіне енгізілген жаңа құжат туралы мәліметтерді өңдеу нәтижелері туралы хабарлама </w:t>
            </w:r>
          </w:p>
        </w:tc>
      </w:tr>
    </w:tbl>
    <w:bookmarkStart w:name="z76" w:id="63"/>
    <w:p>
      <w:pPr>
        <w:spacing w:after="0"/>
        <w:ind w:left="0"/>
        <w:jc w:val="both"/>
      </w:pPr>
      <w:r>
        <w:rPr>
          <w:rFonts w:ascii="Times New Roman"/>
          <w:b w:val="false"/>
          <w:i w:val="false"/>
          <w:color w:val="000000"/>
          <w:sz w:val="28"/>
        </w:rPr>
        <w:t>
      9-кесте</w:t>
      </w:r>
    </w:p>
    <w:bookmarkEnd w:id="63"/>
    <w:bookmarkStart w:name="z77" w:id="64"/>
    <w:p>
      <w:pPr>
        <w:spacing w:after="0"/>
        <w:ind w:left="0"/>
        <w:jc w:val="left"/>
      </w:pPr>
      <w:r>
        <w:rPr>
          <w:rFonts w:ascii="Times New Roman"/>
          <w:b/>
          <w:i w:val="false"/>
          <w:color w:val="000000"/>
        </w:rPr>
        <w:t xml:space="preserve"> "КО ТР 018/2011 құжаттары бірыңғай тізілімінің ұлттық бөлігіне енгізілген жаңа құжат туралы мәліметтерді Одақтың ақпараттық порталында жариялау" операциясының (P.TS.07.OPR.004) сипаттамасы</w:t>
      </w:r>
    </w:p>
    <w:bookmarkEnd w:id="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жаңа құжат туралы мәліметтерді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қабылданғаннан және өңделгеннен кейін орындалады ("КО ТР 018/2011 құжаттары бірыңғай тізілімінің ұлттық бөлігіне енгізілген жаңа құжат туралы мәліметтерді қабылдау және өңдеу" (P.TS.07.ОPR.002)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енгізілген мәліметтер Одақтың ақпараттық порталында жарияланды</w:t>
            </w:r>
          </w:p>
        </w:tc>
      </w:tr>
    </w:tbl>
    <w:bookmarkStart w:name="z78" w:id="65"/>
    <w:p>
      <w:pPr>
        <w:spacing w:after="0"/>
        <w:ind w:left="0"/>
        <w:jc w:val="left"/>
      </w:pPr>
      <w:r>
        <w:rPr>
          <w:rFonts w:ascii="Times New Roman"/>
          <w:b/>
          <w:i w:val="false"/>
          <w:color w:val="000000"/>
        </w:rPr>
        <w:t xml:space="preserve"> "КО ТР 018/2011 құжаттары бірыңғай тізілімінің ұлттық бөлігіндегі өзгертілген мәліметтерді ұсыну" (P.TS.07.PRC.002) рәсімі</w:t>
      </w:r>
    </w:p>
    <w:bookmarkEnd w:id="65"/>
    <w:bookmarkStart w:name="z79" w:id="66"/>
    <w:p>
      <w:pPr>
        <w:spacing w:after="0"/>
        <w:ind w:left="0"/>
        <w:jc w:val="both"/>
      </w:pPr>
      <w:r>
        <w:rPr>
          <w:rFonts w:ascii="Times New Roman"/>
          <w:b w:val="false"/>
          <w:i w:val="false"/>
          <w:color w:val="000000"/>
          <w:sz w:val="28"/>
        </w:rPr>
        <w:t>
      27. "КО ТР 018/2011 құжаттары бірыңғай тізілімінің ұлттық бөлігіндегі өзгертілген мәліметтерді ұсыну" (P.TS.07.PRC.002) рәсімінің схемасы 3-суретте берілген.</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803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3-сурет. "КО ТР 018/2011 құжаттары бірыңғай тізілімінің ұлттық бөлігіндегі өзгертілген мәліметтерді ұсыну" (P.TS.07.PRC.002) рәсімінің схемасы</w:t>
      </w:r>
    </w:p>
    <w:bookmarkEnd w:id="67"/>
    <w:bookmarkStart w:name="z81" w:id="68"/>
    <w:p>
      <w:pPr>
        <w:spacing w:after="0"/>
        <w:ind w:left="0"/>
        <w:jc w:val="both"/>
      </w:pPr>
      <w:r>
        <w:rPr>
          <w:rFonts w:ascii="Times New Roman"/>
          <w:b w:val="false"/>
          <w:i w:val="false"/>
          <w:color w:val="000000"/>
          <w:sz w:val="28"/>
        </w:rPr>
        <w:t>
      28. "КО ТР 018/2011 құжаттары бірыңғай тізілімінің ұлттық бөлігінде өзгертілген мәліметтерді ұсыну" (P.TS.07.PRC.002) рәсімін мүше мемлекеттің уәкілетті органы КО ТР 018/2011 құжаттары бірыңғай тізілімінің ұлттық бөлігіндегі мәліметтер өзгерген кезде орындайды.</w:t>
      </w:r>
    </w:p>
    <w:bookmarkEnd w:id="68"/>
    <w:bookmarkStart w:name="z82" w:id="69"/>
    <w:p>
      <w:pPr>
        <w:spacing w:after="0"/>
        <w:ind w:left="0"/>
        <w:jc w:val="both"/>
      </w:pPr>
      <w:r>
        <w:rPr>
          <w:rFonts w:ascii="Times New Roman"/>
          <w:b w:val="false"/>
          <w:i w:val="false"/>
          <w:color w:val="000000"/>
          <w:sz w:val="28"/>
        </w:rPr>
        <w:t>
      29. Алдымен "КО ТР 018/2011 құжаттары бірыңғай тізілімінің ұлттық бөлігіне өзгерістер енгізу туралы мәліметтерді ұсыну" (P.TS.07.OPR.005) операциясы орындалады, оны орындау нәтижелері бойынша мүше мемлекеттің уәкілетті органы Комиссияға КО ТР 018/2011 құжаттары бірыңғай тізілімінің ұлттық бөлігіне өзгертілген мәліметтерді жібереді.</w:t>
      </w:r>
    </w:p>
    <w:bookmarkEnd w:id="69"/>
    <w:bookmarkStart w:name="z83" w:id="70"/>
    <w:p>
      <w:pPr>
        <w:spacing w:after="0"/>
        <w:ind w:left="0"/>
        <w:jc w:val="both"/>
      </w:pPr>
      <w:r>
        <w:rPr>
          <w:rFonts w:ascii="Times New Roman"/>
          <w:b w:val="false"/>
          <w:i w:val="false"/>
          <w:color w:val="000000"/>
          <w:sz w:val="28"/>
        </w:rPr>
        <w:t>
      30. Комиссияға КО ТР 018/2011 құжаттары бірыңғай тізілімінің ұлттық бөлігіне өзгертілген мәліметтер келіп түскен кезде "КО ТР 018/2011 құжаттары бірыңғай тізілімінің ұлттық бөлігіне өзгерістер енгізу туралы мәліметтерді қабылдау және өңдеу" (P.TS.07.OPR.006) операциясы орындалады, оны орындау нәтижелері бойынша Комиссия көрсетілген мәліметтерді алады, оларды өңдеуді орындайды және мүше мемлекеттің уәкілетті органына КО ТР 018/2011 құжаттары бірыңғай тізілімінің ұлттық бөлігіне өзгерістер енгізу туралы мәліметтерді өңдеу нәтижелері туралы хабарлама жібереді.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Мүше мемлекеттің уәкілетті органына мәліметтерді өңдеу нәтижелері туралы хабарлама келіп түскен кезде "КО ТР 018/2011 құжаттары бірыңғай тізілімінің ұлттық бөлігіне өзгерістер енгізу туралы мәліметтерді өңдеу нәтижелері туралы хабарлама алу" (P.TS.07.OPR.007) операциясы орындалады, оны орындау нәтижелері бойынша мәліметтерді жіберген мүше мемлекеттің уәкілетті органы мәліметтерді өңдеу нәтижелері туралы алынған хабарламаны өңдеуді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"КО ТР 018/2011 құжаттары бірыңғай тізілімінің ұлттық бөлігіне өзгерістер енгізу туралы мәліметтерді қабылдау және өңдеу" (P.TS.07.OPR.006) операциясы орындалған жағдайда "КО ТР 018/2011 құжаттары бірыңғай тізілімінің ұлттық бөлігіне өзгертілген мәліметтерді Одақтың ақпараттық порталында жариялау" (P.TS.07.OPR.008) операциясы орындалады, оны орындау нәтижелері бойынша Комиссия мәліметтерді Одақтың ақпараттық порталында жариялауды қамтамасыз етеді.</w:t>
      </w:r>
    </w:p>
    <w:bookmarkStart w:name="z86" w:id="71"/>
    <w:p>
      <w:pPr>
        <w:spacing w:after="0"/>
        <w:ind w:left="0"/>
        <w:jc w:val="both"/>
      </w:pPr>
      <w:r>
        <w:rPr>
          <w:rFonts w:ascii="Times New Roman"/>
          <w:b w:val="false"/>
          <w:i w:val="false"/>
          <w:color w:val="000000"/>
          <w:sz w:val="28"/>
        </w:rPr>
        <w:t>
      33. КО ТР 018/2011 құжаттарының бірыңғай тізіліміндегі құжат туралы мәліметтерді өзгерту және көрсетілген мәліметтерді Одақтың ақпараттық порталында жариялау "КО ТР 018/2011 құжаттары бірыңғай тізілімінің ұлттық бөлігіне өзгертілген мәліметтерді ұсыну" (P.TS.07.PRС.002) рәсімін орындау нәтижелері болып табылады.</w:t>
      </w:r>
    </w:p>
    <w:bookmarkEnd w:id="71"/>
    <w:bookmarkStart w:name="z87" w:id="72"/>
    <w:p>
      <w:pPr>
        <w:spacing w:after="0"/>
        <w:ind w:left="0"/>
        <w:jc w:val="both"/>
      </w:pPr>
      <w:r>
        <w:rPr>
          <w:rFonts w:ascii="Times New Roman"/>
          <w:b w:val="false"/>
          <w:i w:val="false"/>
          <w:color w:val="000000"/>
          <w:sz w:val="28"/>
        </w:rPr>
        <w:t>
      34. "КО ТР 018/2011 құжаттары бірыңғай тізілімінің ұлттық бөлігіне өзгертілген мәліметтерді ұсыну" (P.TS.07.PRC.002) рәсімі шеңберінде орындалатын жалпы процесс операцияларының тізбесі 10-кестеде келтірілген.</w:t>
      </w:r>
    </w:p>
    <w:bookmarkEnd w:id="72"/>
    <w:bookmarkStart w:name="z88" w:id="73"/>
    <w:p>
      <w:pPr>
        <w:spacing w:after="0"/>
        <w:ind w:left="0"/>
        <w:jc w:val="both"/>
      </w:pPr>
      <w:r>
        <w:rPr>
          <w:rFonts w:ascii="Times New Roman"/>
          <w:b w:val="false"/>
          <w:i w:val="false"/>
          <w:color w:val="000000"/>
          <w:sz w:val="28"/>
        </w:rPr>
        <w:t>
      10-кесте</w:t>
      </w:r>
    </w:p>
    <w:bookmarkEnd w:id="73"/>
    <w:bookmarkStart w:name="z89" w:id="74"/>
    <w:p>
      <w:pPr>
        <w:spacing w:after="0"/>
        <w:ind w:left="0"/>
        <w:jc w:val="left"/>
      </w:pPr>
      <w:r>
        <w:rPr>
          <w:rFonts w:ascii="Times New Roman"/>
          <w:b/>
          <w:i w:val="false"/>
          <w:color w:val="000000"/>
        </w:rPr>
        <w:t xml:space="preserve"> "КО ТР 018/2011 құжаттары бірыңғай тізілімінің ұлттық бөлігіне  өзгертілген мәліметтерді ұсыну" (P.TS.07.PRC.002) рәсімі</w:t>
      </w:r>
    </w:p>
    <w:bookmarkEnd w:id="7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өзгерістер енгізу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өзгерістер енгізу туралы мәліметтерді өңдеу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бөлігінде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bl>
    <w:bookmarkStart w:name="z90" w:id="75"/>
    <w:p>
      <w:pPr>
        <w:spacing w:after="0"/>
        <w:ind w:left="0"/>
        <w:jc w:val="both"/>
      </w:pPr>
      <w:r>
        <w:rPr>
          <w:rFonts w:ascii="Times New Roman"/>
          <w:b w:val="false"/>
          <w:i w:val="false"/>
          <w:color w:val="000000"/>
          <w:sz w:val="28"/>
        </w:rPr>
        <w:t>
      11-кесте</w:t>
      </w:r>
    </w:p>
    <w:bookmarkEnd w:id="75"/>
    <w:bookmarkStart w:name="z91" w:id="76"/>
    <w:p>
      <w:pPr>
        <w:spacing w:after="0"/>
        <w:ind w:left="0"/>
        <w:jc w:val="left"/>
      </w:pPr>
      <w:r>
        <w:rPr>
          <w:rFonts w:ascii="Times New Roman"/>
          <w:b/>
          <w:i w:val="false"/>
          <w:color w:val="000000"/>
        </w:rPr>
        <w:t xml:space="preserve"> "КО ТР 018/2011 құжаттары бірыңғай тізілімінің ұлттық бөлігіне өзгерістер енгізу туралы мәліметтерді ұсыну" (P.TS.07.OPR.005) операциясының сипаттамасы</w:t>
      </w:r>
    </w:p>
    <w:bookmarkEnd w:id="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өзгерістер енгізу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 бірыңғай тізілімінің ұлттық бөлігіндегі мәліметтер өзгерген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мен Комиссия арасындағы ақпараттық өзара іс-қимыл регламентіне сәйкес КО ТР 018/2011 құжаттары бірыңғай тізілімінің ұлттық бөлігіндегі өзгертілген мәліметтерді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бөлігіндегі өзгертілген мәліметтер Комиссияға берілді</w:t>
            </w:r>
          </w:p>
        </w:tc>
      </w:tr>
    </w:tbl>
    <w:bookmarkStart w:name="z92" w:id="77"/>
    <w:p>
      <w:pPr>
        <w:spacing w:after="0"/>
        <w:ind w:left="0"/>
        <w:jc w:val="both"/>
      </w:pPr>
      <w:r>
        <w:rPr>
          <w:rFonts w:ascii="Times New Roman"/>
          <w:b w:val="false"/>
          <w:i w:val="false"/>
          <w:color w:val="000000"/>
          <w:sz w:val="28"/>
        </w:rPr>
        <w:t>
      12-кесте</w:t>
      </w:r>
    </w:p>
    <w:bookmarkEnd w:id="77"/>
    <w:bookmarkStart w:name="z93" w:id="78"/>
    <w:p>
      <w:pPr>
        <w:spacing w:after="0"/>
        <w:ind w:left="0"/>
        <w:jc w:val="left"/>
      </w:pPr>
      <w:r>
        <w:rPr>
          <w:rFonts w:ascii="Times New Roman"/>
          <w:b/>
          <w:i w:val="false"/>
          <w:color w:val="000000"/>
        </w:rPr>
        <w:t xml:space="preserve"> "КО ТР 018/2011 құжаттары бірыңғай тізілімінің ұлттық бөлігіне өзгерістер енгізу туралы мәліметтерді қабылдау және өңдеу" (P.TS.07.OPR.006) операциясының сипаттамасы</w:t>
      </w:r>
    </w:p>
    <w:bookmarkEnd w:id="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өзгерістер енгізу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өзгерістер енгізу туралы мәліметтер келіп түскен кезде орындалады ("КО ТР 018/2011 құжаттары бірыңғай тізілімінің ұлттық бөлігіне өзгерістер енгізу туралы мәліметтерді ұсыну" (P.TS.07.ОPR.005)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p>
            <w:pPr>
              <w:spacing w:after="20"/>
              <w:ind w:left="20"/>
              <w:jc w:val="both"/>
            </w:pPr>
            <w:r>
              <w:rPr>
                <w:rFonts w:ascii="Times New Roman"/>
                <w:b w:val="false"/>
                <w:i w:val="false"/>
                <w:color w:val="000000"/>
                <w:sz w:val="20"/>
              </w:rPr>
              <w:t xml:space="preserve">
Электрондық құжаттың (мәліметтердің) деректемелері Мүше мемлекеттердің уәкілетті органдары мен Комиссия арасындағы ақпараттық өзара іс-қимыл регламентінің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Мүше мемлекеттердің уәкілетті органдары мен Комиссия арасындағы ақпараттық өзара іс-қимыл регламентіне сәйкес тексереді. КО ТР 018/2011 құжаттары бірыңғай тізілімінің ұлттық бөлігіне өзгерістер енгізу туралы мәліметтерді тексеру табысты орындалған кезде, орындаушы:</w:t>
            </w:r>
          </w:p>
          <w:p>
            <w:pPr>
              <w:spacing w:after="20"/>
              <w:ind w:left="20"/>
              <w:jc w:val="both"/>
            </w:pPr>
            <w:r>
              <w:rPr>
                <w:rFonts w:ascii="Times New Roman"/>
                <w:b w:val="false"/>
                <w:i w:val="false"/>
                <w:color w:val="000000"/>
                <w:sz w:val="20"/>
              </w:rPr>
              <w:t>
Одақтың ақпараттық порталында жариялау үшін оларды мәліметтерге енгізуді жүзеге асырады, енгізілген мәліметтерді жаңарту күні мен уақытын толтырады;</w:t>
            </w:r>
          </w:p>
          <w:p>
            <w:pPr>
              <w:spacing w:after="20"/>
              <w:ind w:left="20"/>
              <w:jc w:val="both"/>
            </w:pPr>
            <w:r>
              <w:rPr>
                <w:rFonts w:ascii="Times New Roman"/>
                <w:b w:val="false"/>
                <w:i w:val="false"/>
                <w:color w:val="000000"/>
                <w:sz w:val="20"/>
              </w:rPr>
              <w:t>
бастапқы күннің мәніне және алынған мәліметтердің қолданылу кезеңіне сәйкес келетін мәнмен өзгертілетін мәліметтердің соңғы күні мен қолданылу кезеңін толтырады;</w:t>
            </w:r>
          </w:p>
          <w:p>
            <w:pPr>
              <w:spacing w:after="20"/>
              <w:ind w:left="20"/>
              <w:jc w:val="both"/>
            </w:pPr>
            <w:r>
              <w:rPr>
                <w:rFonts w:ascii="Times New Roman"/>
                <w:b w:val="false"/>
                <w:i w:val="false"/>
                <w:color w:val="000000"/>
                <w:sz w:val="20"/>
              </w:rPr>
              <w:t>
құжатты берген (тіркеген) елдің кодымен және мүше мемлекеттің сертификаттау жөніндегі органының мемлекеттік тіркеу кодымен Одақтың (соның ішінде сынақ зертханаларын сертификаттау жөніндегі органдарының) сәйкестікті бағалау жөніндегі органдарының бірыңғай тізіліміндегі мәліметтерге сілтемені қалыптастырады;</w:t>
            </w:r>
          </w:p>
          <w:p>
            <w:pPr>
              <w:spacing w:after="20"/>
              <w:ind w:left="20"/>
              <w:jc w:val="both"/>
            </w:pPr>
            <w:r>
              <w:rPr>
                <w:rFonts w:ascii="Times New Roman"/>
                <w:b w:val="false"/>
                <w:i w:val="false"/>
                <w:color w:val="000000"/>
                <w:sz w:val="20"/>
              </w:rPr>
              <w:t xml:space="preserve">
мүше мемлекеттің уәкілетті органын мәліметтерді Мүше мемлекеттердің уәкілетті органдары мен Комиссия арасындағы ақпараттық өзара іс-қимыл регламентіне сәйкес толтыруға сәйкес келетін мәліметтерді өңдеу нәтижесінің кодын көрсетіп,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 бірыңғай тізілімінің ұлттық бөлігіне өзгерістер енгізу туралы мәліметтер өңделді, мүше мемлекеттің уәкілетті органына КО ТР 018/2011 құжаттары бірыңғай тізілімінің ұлттық бөлігіне өзгерістер енгізу туралы мәліметтерді өңдеу нәтижелері туралы хабарлама жіберілді </w:t>
            </w:r>
          </w:p>
        </w:tc>
      </w:tr>
    </w:tbl>
    <w:bookmarkStart w:name="z94" w:id="79"/>
    <w:p>
      <w:pPr>
        <w:spacing w:after="0"/>
        <w:ind w:left="0"/>
        <w:jc w:val="both"/>
      </w:pPr>
      <w:r>
        <w:rPr>
          <w:rFonts w:ascii="Times New Roman"/>
          <w:b w:val="false"/>
          <w:i w:val="false"/>
          <w:color w:val="000000"/>
          <w:sz w:val="28"/>
        </w:rPr>
        <w:t>
      13-кесте</w:t>
      </w:r>
    </w:p>
    <w:bookmarkEnd w:id="79"/>
    <w:bookmarkStart w:name="z95" w:id="80"/>
    <w:p>
      <w:pPr>
        <w:spacing w:after="0"/>
        <w:ind w:left="0"/>
        <w:jc w:val="left"/>
      </w:pPr>
      <w:r>
        <w:rPr>
          <w:rFonts w:ascii="Times New Roman"/>
          <w:b/>
          <w:i w:val="false"/>
          <w:color w:val="000000"/>
        </w:rPr>
        <w:t xml:space="preserve"> "КО ТР 018/2011 құжаттары бірыңғай тізілімінің ұлттық бөлігіне өзгерістер енгізу туралы мәліметтерді өңдеу нәтижелері туралы хабарлама алу" (P.TS.07.OPR.007) операциясының сипаттамасы</w:t>
      </w:r>
    </w:p>
    <w:bookmarkEnd w:id="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 өзгерістер енгізу туралы мәліметтерді өңдеу нәтижелері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 ТР 018/2011 құжаттары бірыңғай тізілімінің ұлттық бөлігіне өзгерістер енгізу туралы мәліметтерді өңдеу туралы хабарламаны алған кезде орындалады ("КО ТР 018/2011 құжаттары бірыңғай тізілімінің ұлттық бөлігіне өзгерістер енгізу туралы мәліметтерді қабылдау және өңдеу" (P.TS.07.ОPR.006)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 ТР 018/2011 құжаттары бірыңғай тізілімінің ұлттық бөлігіне өзгерістер енгізу туралы мәліметтерді өңдеу нәтижелері туралы хабарлама қабылдайды және оны Мүше мемлекеттердің уәкілетті органдары мен Комиссия арасындағы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 бірыңғай тізілімінің ұлттық бөлігіне өзгерістер енгізу туралы мәліметтерді өңдеу нәтижелері туралы хабарлама алынды </w:t>
            </w:r>
          </w:p>
        </w:tc>
      </w:tr>
    </w:tbl>
    <w:bookmarkStart w:name="z96" w:id="81"/>
    <w:p>
      <w:pPr>
        <w:spacing w:after="0"/>
        <w:ind w:left="0"/>
        <w:jc w:val="both"/>
      </w:pPr>
      <w:r>
        <w:rPr>
          <w:rFonts w:ascii="Times New Roman"/>
          <w:b w:val="false"/>
          <w:i w:val="false"/>
          <w:color w:val="000000"/>
          <w:sz w:val="28"/>
        </w:rPr>
        <w:t>
      14-кесте</w:t>
      </w:r>
    </w:p>
    <w:bookmarkEnd w:id="81"/>
    <w:bookmarkStart w:name="z97" w:id="82"/>
    <w:p>
      <w:pPr>
        <w:spacing w:after="0"/>
        <w:ind w:left="0"/>
        <w:jc w:val="left"/>
      </w:pPr>
      <w:r>
        <w:rPr>
          <w:rFonts w:ascii="Times New Roman"/>
          <w:b/>
          <w:i w:val="false"/>
          <w:color w:val="000000"/>
        </w:rPr>
        <w:t xml:space="preserve"> "КО ТР 018/2011 құжаттары бірыңғай тізілімінің ұлттық бөлігіндегі өзгертілген мәліметтерді Одақтың ақпараттық порталында жариялау" (P.TS.07.OPR.008) операциясының сипаттамасы</w:t>
      </w:r>
    </w:p>
    <w:bookmarkEnd w:id="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бөлігіндегі өзгертілген мәліметтерді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 ТР 018/2011 құжаттары бірыңғай тізілімінің ұлттық бөлігіне өзгерістер енгізу хабарламаны алғаннан кейін орындалады ("КО ТР 018/2011 құжаттары бірыңғай тізілімінің ұлттық бөлігіне өзгерістер енгізу туралы мәліметтерді қабылдау және өңдеу" (P.TS.07.OPR.006)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өзгертілген мәліметтерді Одақтың ақпараттық порталында жариялауды қамтамасыз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 бірыңғай тізілімінің ұлттық бөлігіндегі өзгертілген мәліметтер Одақтың ақпараттық порталында жарияланды </w:t>
            </w:r>
          </w:p>
        </w:tc>
      </w:tr>
    </w:tbl>
    <w:bookmarkStart w:name="z98" w:id="83"/>
    <w:p>
      <w:pPr>
        <w:spacing w:after="0"/>
        <w:ind w:left="0"/>
        <w:jc w:val="left"/>
      </w:pPr>
      <w:r>
        <w:rPr>
          <w:rFonts w:ascii="Times New Roman"/>
          <w:b/>
          <w:i w:val="false"/>
          <w:color w:val="000000"/>
        </w:rPr>
        <w:t xml:space="preserve"> "КО ТР 018/2011 құжаттары бірыңғай тізілімінің ұлттық бөлігінен мәліметтер алу" (P.TS.07.PRC.003) рәсімі</w:t>
      </w:r>
    </w:p>
    <w:bookmarkEnd w:id="83"/>
    <w:bookmarkStart w:name="z99" w:id="84"/>
    <w:p>
      <w:pPr>
        <w:spacing w:after="0"/>
        <w:ind w:left="0"/>
        <w:jc w:val="both"/>
      </w:pPr>
      <w:r>
        <w:rPr>
          <w:rFonts w:ascii="Times New Roman"/>
          <w:b w:val="false"/>
          <w:i w:val="false"/>
          <w:color w:val="000000"/>
          <w:sz w:val="28"/>
        </w:rPr>
        <w:t>
      35. "КО ТР 018/2011 құжаттары бірыңғай тізілімінің ұлттық бөлігінен мәліметтер алу" (P.TS.07.PRC.003) рәсімін орындау схемасы 4-суретте берілген.</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5"/>
    <w:p>
      <w:pPr>
        <w:spacing w:after="0"/>
        <w:ind w:left="0"/>
        <w:jc w:val="both"/>
      </w:pPr>
      <w:r>
        <w:rPr>
          <w:rFonts w:ascii="Times New Roman"/>
          <w:b w:val="false"/>
          <w:i w:val="false"/>
          <w:color w:val="000000"/>
          <w:sz w:val="28"/>
        </w:rPr>
        <w:t>
      4-сурет. "КО ТР 018/2011 құжаттары бірыңғай тізілімінің ұлттық бөлігінен мәліметтер алу" (P.TS.07.PRC.003) рәсімін орындау схемасы</w:t>
      </w:r>
    </w:p>
    <w:bookmarkEnd w:id="85"/>
    <w:bookmarkStart w:name="z101" w:id="86"/>
    <w:p>
      <w:pPr>
        <w:spacing w:after="0"/>
        <w:ind w:left="0"/>
        <w:jc w:val="both"/>
      </w:pPr>
      <w:r>
        <w:rPr>
          <w:rFonts w:ascii="Times New Roman"/>
          <w:b w:val="false"/>
          <w:i w:val="false"/>
          <w:color w:val="000000"/>
          <w:sz w:val="28"/>
        </w:rPr>
        <w:t>
      36. "КО ТР 018/2011 құжаттары бірыңғай тізілімінің ұлттық бөлігінен мәліметтер алу" (P.TS.07.PRC.003) рәсімі сұрау салушы мүше мемлекеттің уәкілетті органы басқа мүше мемлекеттен КО ТР 018/2011 құжаттары бірыңғай тізілімінің ұлттық бөлігінен мәліметтер алу қажет болған кезде орындалады.</w:t>
      </w:r>
    </w:p>
    <w:bookmarkEnd w:id="86"/>
    <w:bookmarkStart w:name="z102" w:id="87"/>
    <w:p>
      <w:pPr>
        <w:spacing w:after="0"/>
        <w:ind w:left="0"/>
        <w:jc w:val="both"/>
      </w:pPr>
      <w:r>
        <w:rPr>
          <w:rFonts w:ascii="Times New Roman"/>
          <w:b w:val="false"/>
          <w:i w:val="false"/>
          <w:color w:val="000000"/>
          <w:sz w:val="28"/>
        </w:rPr>
        <w:t xml:space="preserve">
      37. Алдымен "КО ТР 018/2011 құжаттары бірыңғай тізілімінің ұлттық бөлігінен мәліметтерге сұрау салу" (P.TS.07.OPR.009) операциясы орындалады, оны орындау нәтижелері бойынша сұрау салушы мүше мемлекеттің уәкілетті органы басқа мүше мемлекеттің уәкілетті органына мәліметтерді ұсынуға сұрау салу жібереді. </w:t>
      </w:r>
    </w:p>
    <w:bookmarkEnd w:id="87"/>
    <w:bookmarkStart w:name="z103" w:id="88"/>
    <w:p>
      <w:pPr>
        <w:spacing w:after="0"/>
        <w:ind w:left="0"/>
        <w:jc w:val="both"/>
      </w:pPr>
      <w:r>
        <w:rPr>
          <w:rFonts w:ascii="Times New Roman"/>
          <w:b w:val="false"/>
          <w:i w:val="false"/>
          <w:color w:val="000000"/>
          <w:sz w:val="28"/>
        </w:rPr>
        <w:t>
      38. Мүше мемлекеттің уәкілетті органы мәліметтерді ұсынуға сұрау салуды алған кезде "КО ТР 018/2011 құжаттары бірыңғай тізілімінің ұлттық бөлігінен мәліметтерді өңдеу және ұсыну" (P.TS.07.OPR.010) операциясы орындалады, оны орындау нәтижелері бойынша мүше мемлекеттің уәкілетті органы сұрау салушы мүше мемлекеттің уәкілетті органына КО ТР 018/2011 құжаттары бірыңғай тізілімінің ұлттық бөлігінен мәліметтерді жібереді. КО ТР 018/2011 құжаттары бірыңғай тізілімінің ұлттық бөлігіне сұрау салынатын мәліметтер болмаған жағдайда мүше мемлекеттің уәкілетті органы сұрау салушы мүше мемлекеттің уәкілетті органына мәліметтердің жоқ екендігі туралы хабарлама жібереді.</w:t>
      </w:r>
    </w:p>
    <w:bookmarkEnd w:id="88"/>
    <w:bookmarkStart w:name="z104" w:id="89"/>
    <w:p>
      <w:pPr>
        <w:spacing w:after="0"/>
        <w:ind w:left="0"/>
        <w:jc w:val="both"/>
      </w:pPr>
      <w:r>
        <w:rPr>
          <w:rFonts w:ascii="Times New Roman"/>
          <w:b w:val="false"/>
          <w:i w:val="false"/>
          <w:color w:val="000000"/>
          <w:sz w:val="28"/>
        </w:rPr>
        <w:t>
      39. Сұрау салушы мүше мемлекеттің уәкілетті органы басқа мүше мемлекеттің уәкілетті органынан КО ТР 018/2011 құжаттары бірыңғай тізілімінің ұлттық бөлігінен мәліметтерді немесе мәліметтердің жоқ екендігі туралы хабарламаны алған кезде "КО ТР 018/2011 құжаттары бірыңғай тізілімінің ұлттық бөлігінен мәліметтерді қабылдау және өңдеу" (P.TS.07.OPR.011) операциясы орындалады, оны орындау нәтижелері бойынша ұсынылған мәліметтерді немесе мәліметтердің жоқ екендігі туралы хабарламаны қабылдау және өңдеу жүзеге асырады.</w:t>
      </w:r>
    </w:p>
    <w:bookmarkEnd w:id="89"/>
    <w:bookmarkStart w:name="z105" w:id="90"/>
    <w:p>
      <w:pPr>
        <w:spacing w:after="0"/>
        <w:ind w:left="0"/>
        <w:jc w:val="both"/>
      </w:pPr>
      <w:r>
        <w:rPr>
          <w:rFonts w:ascii="Times New Roman"/>
          <w:b w:val="false"/>
          <w:i w:val="false"/>
          <w:color w:val="000000"/>
          <w:sz w:val="28"/>
        </w:rPr>
        <w:t xml:space="preserve">
      40. Сұрау салушы мүше мемлекеттің уәкілетті органының КО ТР 018/2011 құжаттарының бірыңғай тізілімінен мәліметтерді алуы және мәліметтердің жоқ екендігі туралы хабарламаны алуы "КО ТР 018/2011 құжаттары бірыңғай тізілімінің ұлттық бөлігінен мәліметтер алу" (P.TS.07.PRС.003) рәсімін орындау нәтижесі болып табылады. </w:t>
      </w:r>
    </w:p>
    <w:bookmarkEnd w:id="90"/>
    <w:bookmarkStart w:name="z106" w:id="91"/>
    <w:p>
      <w:pPr>
        <w:spacing w:after="0"/>
        <w:ind w:left="0"/>
        <w:jc w:val="both"/>
      </w:pPr>
      <w:r>
        <w:rPr>
          <w:rFonts w:ascii="Times New Roman"/>
          <w:b w:val="false"/>
          <w:i w:val="false"/>
          <w:color w:val="000000"/>
          <w:sz w:val="28"/>
        </w:rPr>
        <w:t xml:space="preserve">
      41. "КО ТР 018/2011 құжаттары бірыңғай тізілімінің ұлттық бөлігінен мәліметтер алу" (P.TS.07.PRC.003) рәсімі шеңберінде орындалатын жалпы процесс операцияларының тізбесі 15-кестеде келтірілген. </w:t>
      </w:r>
    </w:p>
    <w:bookmarkEnd w:id="91"/>
    <w:bookmarkStart w:name="z107" w:id="92"/>
    <w:p>
      <w:pPr>
        <w:spacing w:after="0"/>
        <w:ind w:left="0"/>
        <w:jc w:val="both"/>
      </w:pPr>
      <w:r>
        <w:rPr>
          <w:rFonts w:ascii="Times New Roman"/>
          <w:b w:val="false"/>
          <w:i w:val="false"/>
          <w:color w:val="000000"/>
          <w:sz w:val="28"/>
        </w:rPr>
        <w:t>
      15-кесте</w:t>
      </w:r>
    </w:p>
    <w:bookmarkEnd w:id="92"/>
    <w:bookmarkStart w:name="z108" w:id="93"/>
    <w:p>
      <w:pPr>
        <w:spacing w:after="0"/>
        <w:ind w:left="0"/>
        <w:jc w:val="left"/>
      </w:pPr>
      <w:r>
        <w:rPr>
          <w:rFonts w:ascii="Times New Roman"/>
          <w:b/>
          <w:i w:val="false"/>
          <w:color w:val="000000"/>
        </w:rPr>
        <w:t xml:space="preserve"> "КО ТР 018/2011 құжаттары бірыңғай тізілімінің ұлттық бөлігінен мәліметтер алу" (P.TS.07.PRC.005) рәсімі шеңберінде орындалатын жалпы процесс операцияларының тізбесі</w:t>
      </w:r>
    </w:p>
    <w:bookmarkEnd w:id="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bl>
    <w:bookmarkStart w:name="z109" w:id="94"/>
    <w:p>
      <w:pPr>
        <w:spacing w:after="0"/>
        <w:ind w:left="0"/>
        <w:jc w:val="both"/>
      </w:pPr>
      <w:r>
        <w:rPr>
          <w:rFonts w:ascii="Times New Roman"/>
          <w:b w:val="false"/>
          <w:i w:val="false"/>
          <w:color w:val="000000"/>
          <w:sz w:val="28"/>
        </w:rPr>
        <w:t>
      16-кесте</w:t>
      </w:r>
    </w:p>
    <w:bookmarkEnd w:id="94"/>
    <w:bookmarkStart w:name="z110" w:id="95"/>
    <w:p>
      <w:pPr>
        <w:spacing w:after="0"/>
        <w:ind w:left="0"/>
        <w:jc w:val="left"/>
      </w:pPr>
      <w:r>
        <w:rPr>
          <w:rFonts w:ascii="Times New Roman"/>
          <w:b/>
          <w:i w:val="false"/>
          <w:color w:val="000000"/>
        </w:rPr>
        <w:t xml:space="preserve"> "КО ТР 018/2011 құжаттары бірыңғай тізілімінің ұлттық бөлігінен мәліметтерге сұрау салу" (P.TS.07.OPR.009) операциясының сипаттамасы</w:t>
      </w:r>
    </w:p>
    <w:bookmarkEnd w:id="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салушы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мүше мемлекеттің уәкілетті органының КО ТР 018/2011 құжаттары бірыңғай тізілімінің ұлттық бөлігінен мәліметтерді алуы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арасындағы ақпараттық өзара іс-қимыл регламентіне сәйкес мүше мемлекеттің уәкілетті органына КО ТР 018/2011 құжаттары бірыңғай тізілімінің ұлттық бөлігінен мәліметтерді ұсынуға сұрау салу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 ұсынуға сұрау салу жіберілді</w:t>
            </w:r>
          </w:p>
        </w:tc>
      </w:tr>
    </w:tbl>
    <w:bookmarkStart w:name="z111" w:id="96"/>
    <w:p>
      <w:pPr>
        <w:spacing w:after="0"/>
        <w:ind w:left="0"/>
        <w:jc w:val="both"/>
      </w:pPr>
      <w:r>
        <w:rPr>
          <w:rFonts w:ascii="Times New Roman"/>
          <w:b w:val="false"/>
          <w:i w:val="false"/>
          <w:color w:val="000000"/>
          <w:sz w:val="28"/>
        </w:rPr>
        <w:t>
      17-кесте</w:t>
      </w:r>
    </w:p>
    <w:bookmarkEnd w:id="96"/>
    <w:bookmarkStart w:name="z112" w:id="97"/>
    <w:p>
      <w:pPr>
        <w:spacing w:after="0"/>
        <w:ind w:left="0"/>
        <w:jc w:val="left"/>
      </w:pPr>
      <w:r>
        <w:rPr>
          <w:rFonts w:ascii="Times New Roman"/>
          <w:b/>
          <w:i w:val="false"/>
          <w:color w:val="000000"/>
        </w:rPr>
        <w:t xml:space="preserve"> "КО ТР 018/2011 құжаттары бірыңғай тізілімінің ұлттық бөлігінен мәліметтерді өңдеу және ұсыну" (P.TS.07.OPR.010) операциясының сипаттамасы</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мәліметтерді ұсынуға сұрау салу келіп түскен кезде орындалады ("КО ТР 018/2011 құжаттары бірыңғай тізілімінің ұлттық бөлігінен мәліметтерге сұрау салу" (P.TS.07.ОPR.009)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сұрау салуды Мүше мемлекеттердің уәкілетті органдары арасындағы ақпараттық өзара іс-қимыл регламентіне сәйкес тексеруді орындайды. Тексеру табысты орындалған кезде орындаушы КО ТР 018/2011 құжаттары бірыңғай тізілімінің ұлттық бөлігінен мәліметтерді немесе мәліметтердің жоқ екендігі туралы хабарламаны Мүше мемлекеттердің уәкілетті органдары арасындағы ақпараттық өзара іс-қимыл регламентіне сәйкес сұрау салушы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мүше мемлекеттің КО ТР 018/2011 құжаттары бірыңғай тізілімінің ұлттық бөлігінен мәліметтер сұрау салушы мүше мемлекеттің уәкілетті органына ұсынылды немесе мәліметтердің жоқ екендігі туралы хабарлама жіберілді </w:t>
            </w:r>
          </w:p>
        </w:tc>
      </w:tr>
    </w:tbl>
    <w:bookmarkStart w:name="z113" w:id="98"/>
    <w:p>
      <w:pPr>
        <w:spacing w:after="0"/>
        <w:ind w:left="0"/>
        <w:jc w:val="both"/>
      </w:pPr>
      <w:r>
        <w:rPr>
          <w:rFonts w:ascii="Times New Roman"/>
          <w:b w:val="false"/>
          <w:i w:val="false"/>
          <w:color w:val="000000"/>
          <w:sz w:val="28"/>
        </w:rPr>
        <w:t>
      18-кесте</w:t>
      </w:r>
    </w:p>
    <w:bookmarkEnd w:id="98"/>
    <w:bookmarkStart w:name="z114" w:id="99"/>
    <w:p>
      <w:pPr>
        <w:spacing w:after="0"/>
        <w:ind w:left="0"/>
        <w:jc w:val="left"/>
      </w:pPr>
      <w:r>
        <w:rPr>
          <w:rFonts w:ascii="Times New Roman"/>
          <w:b/>
          <w:i w:val="false"/>
          <w:color w:val="000000"/>
        </w:rPr>
        <w:t xml:space="preserve"> "КО ТР 018/2011 құжаттары бірыңғай тізілімінің ұлттық бөлігінен мәліметтерді қабылдау және өңдеу" (P.TS.07.OPR.011) операциясының сипаттамасы</w:t>
      </w:r>
    </w:p>
    <w:bookmarkEnd w:id="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P.TS.07.ОPR.011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салушы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 бірыңғай тізілімінің ұлттық бөлігінен мәліметтерді немесе мәліметтердің жоқ екендігі туралы хабарламаны алған кезде орындалады ("КО ТР 018/2011 құжаттары бірыңғай тізілімінің ұлттық бөлігінен мәліметтерді өңдеу және ұсыну" (P.TS.07.ОPR.010)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p>
            <w:pPr>
              <w:spacing w:after="20"/>
              <w:ind w:left="20"/>
              <w:jc w:val="both"/>
            </w:pPr>
            <w:r>
              <w:rPr>
                <w:rFonts w:ascii="Times New Roman"/>
                <w:b w:val="false"/>
                <w:i w:val="false"/>
                <w:color w:val="000000"/>
                <w:sz w:val="20"/>
              </w:rPr>
              <w:t>
Электрондық құжаттың (мәліметтердің) деректемелері Мүше мемлекеттердің уәкілетті органдары арасындағы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мәліметтерді Мүше мемлекеттердің уәкілетті органдары арасындағы ақпараттық өзара іс-қимыл регламентіне сәйкес тексереді. </w:t>
            </w:r>
          </w:p>
          <w:p>
            <w:pPr>
              <w:spacing w:after="20"/>
              <w:ind w:left="20"/>
              <w:jc w:val="both"/>
            </w:pPr>
            <w:r>
              <w:rPr>
                <w:rFonts w:ascii="Times New Roman"/>
                <w:b w:val="false"/>
                <w:i w:val="false"/>
                <w:color w:val="000000"/>
                <w:sz w:val="20"/>
              </w:rPr>
              <w:t>
Тексеру табысты орындалған кезде орындаушы мәліметтерді немесе мәліметтердің жоқ екендігі туралы хабарламаны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КО ТР 018/2011 құжаттары бірыңғай тізілімінің ұлттық бөлігінен мәліметтер немесе мәліметтердің жоқ екендігі туралы хабарлама</w:t>
            </w:r>
          </w:p>
        </w:tc>
      </w:tr>
    </w:tbl>
    <w:bookmarkStart w:name="z115" w:id="100"/>
    <w:p>
      <w:pPr>
        <w:spacing w:after="0"/>
        <w:ind w:left="0"/>
        <w:jc w:val="left"/>
      </w:pPr>
      <w:r>
        <w:rPr>
          <w:rFonts w:ascii="Times New Roman"/>
          <w:b/>
          <w:i w:val="false"/>
          <w:color w:val="000000"/>
        </w:rPr>
        <w:t xml:space="preserve"> IX. Штаттан тыс жағдайлардағы іс-қимыл тәртібі</w:t>
      </w:r>
    </w:p>
    <w:bookmarkEnd w:id="100"/>
    <w:bookmarkStart w:name="z116" w:id="101"/>
    <w:p>
      <w:pPr>
        <w:spacing w:after="0"/>
        <w:ind w:left="0"/>
        <w:jc w:val="both"/>
      </w:pPr>
      <w:r>
        <w:rPr>
          <w:rFonts w:ascii="Times New Roman"/>
          <w:b w:val="false"/>
          <w:i w:val="false"/>
          <w:color w:val="000000"/>
          <w:sz w:val="28"/>
        </w:rPr>
        <w:t>
      34. Жалпы процесс рәсімдерін орындаған кезде айрықша жағдайлар орын алып, онда деректерді өңдеу әдеттегі режимде жүргізіле алмауы мүмкін.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101"/>
    <w:bookmarkStart w:name="z117" w:id="102"/>
    <w:p>
      <w:pPr>
        <w:spacing w:after="0"/>
        <w:ind w:left="0"/>
        <w:jc w:val="both"/>
      </w:pPr>
      <w:r>
        <w:rPr>
          <w:rFonts w:ascii="Times New Roman"/>
          <w:b w:val="false"/>
          <w:i w:val="false"/>
          <w:color w:val="000000"/>
          <w:sz w:val="28"/>
        </w:rPr>
        <w:t xml:space="preserve">
      35. Құрылымдық және форматтық-логикалық бақылау қателіктері туындаған жағдайда, мүше мемлекеттің уәкілетті органы Мүше мемлекеттердің уәкілетті органдары мен Комиссия арасындағы ақпараттық өзара іс-қимыл регламентіне және Мүше мемлекеттердің уәкілетті органдары арасындағы ақпараттық өзара іс-қимыл регламентіне сәйкес оған қатысты қателік туралы хабарлама алынған хабардың Электрондық құжаттардың және мәліметтердің форматтары мен құрылымдарының сипаттамасына және электрондық құжаттар мен мәліметтерге қойылатын талаптарға сәйкестігін тексеруді жүзеге асырады. Мәліметтердің көрсетілген құжаттар талаптарына сәйкес келмейтіні анықталған жағдайда, мүше мемлекеттің уәкілетті органы анықталған қателікті жою үшін белгіленген тәртіппен қажетті шаралар қабылдайды. </w:t>
      </w:r>
    </w:p>
    <w:bookmarkEnd w:id="102"/>
    <w:bookmarkStart w:name="z118" w:id="103"/>
    <w:p>
      <w:pPr>
        <w:spacing w:after="0"/>
        <w:ind w:left="0"/>
        <w:jc w:val="both"/>
      </w:pPr>
      <w:r>
        <w:rPr>
          <w:rFonts w:ascii="Times New Roman"/>
          <w:b w:val="false"/>
          <w:i w:val="false"/>
          <w:color w:val="000000"/>
          <w:sz w:val="28"/>
        </w:rPr>
        <w:t>
      36. Штаттан тыс жағдайларды шешу мақсатында мүше мемлекеттер бір-біріне және Еуразиялық экономикалық комиссияға мүше мемлекеттердің өз құзыретіне осы Қағидаларда көзделген талаптарды орындау жататын уәкілетті органдары туралы ақпарат береді, сондай-ақ жалпы процесті іске асыру кезінде техникалық сүйемелдеуді қамтамасыз етуге жауапты адамдар туралы мәліметтер ұсынады.</w:t>
      </w:r>
    </w:p>
    <w:bookmarkEnd w:id="1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шілдедегі</w:t>
            </w:r>
            <w:r>
              <w:br/>
            </w:r>
            <w:r>
              <w:rPr>
                <w:rFonts w:ascii="Times New Roman"/>
                <w:b w:val="false"/>
                <w:i w:val="false"/>
                <w:color w:val="000000"/>
                <w:sz w:val="20"/>
              </w:rPr>
              <w:t>№ 88 шешімімен</w:t>
            </w:r>
            <w:r>
              <w:br/>
            </w:r>
            <w:r>
              <w:rPr>
                <w:rFonts w:ascii="Times New Roman"/>
                <w:b w:val="false"/>
                <w:i w:val="false"/>
                <w:color w:val="000000"/>
                <w:sz w:val="20"/>
              </w:rPr>
              <w:t>БЕКІТІЛГЕН</w:t>
            </w:r>
          </w:p>
        </w:tc>
      </w:tr>
    </w:tbl>
    <w:bookmarkStart w:name="z120" w:id="104"/>
    <w:p>
      <w:pPr>
        <w:spacing w:after="0"/>
        <w:ind w:left="0"/>
        <w:jc w:val="left"/>
      </w:pPr>
      <w:r>
        <w:rPr>
          <w:rFonts w:ascii="Times New Roman"/>
          <w:b/>
          <w:i w:val="false"/>
          <w:color w:val="000000"/>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04"/>
    <w:bookmarkStart w:name="z121" w:id="105"/>
    <w:p>
      <w:pPr>
        <w:spacing w:after="0"/>
        <w:ind w:left="0"/>
        <w:jc w:val="left"/>
      </w:pPr>
      <w:r>
        <w:rPr>
          <w:rFonts w:ascii="Times New Roman"/>
          <w:b/>
          <w:i w:val="false"/>
          <w:color w:val="000000"/>
        </w:rPr>
        <w:t xml:space="preserve"> І. Жалпы ережелер</w:t>
      </w:r>
    </w:p>
    <w:bookmarkEnd w:id="105"/>
    <w:bookmarkStart w:name="z122" w:id="10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актілерге сәйкес әзірленді:</w:t>
      </w:r>
    </w:p>
    <w:bookmarkEnd w:id="10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 қалыптастыру және жүргізу туралы ережені бекіту туралы" 2014 жылғы 2 желтоқсандағы № 225 шешімі;</w:t>
      </w:r>
    </w:p>
    <w:p>
      <w:pPr>
        <w:spacing w:after="0"/>
        <w:ind w:left="0"/>
        <w:jc w:val="both"/>
      </w:pPr>
      <w:r>
        <w:rPr>
          <w:rFonts w:ascii="Times New Roman"/>
          <w:b w:val="false"/>
          <w:i w:val="false"/>
          <w:color w:val="000000"/>
          <w:sz w:val="28"/>
        </w:rPr>
        <w:t>
      Еуразиялық экономикалық комиссия Алқасының "Көлік құралының типін мақұлдаудың, шасси типін мақұлдаудың, техникалық регламентке сәйкестікті куәландыратын құжаттың күшін жою туралы хабарламаның, көлік құралы конструкциясының қауіпсіздігі туралы куәліктің және көлік құралының өз конструкциясына енгізілген өзгерістермен бірге қауіпсіздік талаптарына сәйкестігі туралы куәліктің бланкілерін толтыру қағидалары туралы" 2014 жылғы 9 желтоқсандағы № 232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23" w:id="107"/>
    <w:p>
      <w:pPr>
        <w:spacing w:after="0"/>
        <w:ind w:left="0"/>
        <w:jc w:val="left"/>
      </w:pPr>
      <w:r>
        <w:rPr>
          <w:rFonts w:ascii="Times New Roman"/>
          <w:b/>
          <w:i w:val="false"/>
          <w:color w:val="000000"/>
        </w:rPr>
        <w:t xml:space="preserve"> ІІ. Қолданылу саласы</w:t>
      </w:r>
    </w:p>
    <w:bookmarkEnd w:id="107"/>
    <w:p>
      <w:pPr>
        <w:spacing w:after="0"/>
        <w:ind w:left="0"/>
        <w:jc w:val="left"/>
      </w:pPr>
    </w:p>
    <w:p>
      <w:pPr>
        <w:spacing w:after="0"/>
        <w:ind w:left="0"/>
        <w:jc w:val="both"/>
      </w:pPr>
      <w:r>
        <w:rPr>
          <w:rFonts w:ascii="Times New Roman"/>
          <w:b w:val="false"/>
          <w:i w:val="false"/>
          <w:color w:val="000000"/>
          <w:sz w:val="28"/>
        </w:rPr>
        <w:t>
      2. Осы Регламент жалпы процеске қатысушылардың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процесінің (бұдан әрі – жалпы процесс) транзакцияларын орындаудың тәртібі мен шарттарын, сондай-ақ оларды орындау кезіндегі өздерінің рөлін бірірзі түсінуін қамтамасыз ету мақсатында әзірленді.</w:t>
      </w:r>
    </w:p>
    <w:bookmarkStart w:name="z125" w:id="108"/>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әзірлеу және пысықтау кезінде қолданады.</w:t>
      </w:r>
    </w:p>
    <w:bookmarkStart w:name="z127" w:id="109"/>
    <w:p>
      <w:pPr>
        <w:spacing w:after="0"/>
        <w:ind w:left="0"/>
        <w:jc w:val="left"/>
      </w:pPr>
      <w:r>
        <w:rPr>
          <w:rFonts w:ascii="Times New Roman"/>
          <w:b/>
          <w:i w:val="false"/>
          <w:color w:val="000000"/>
        </w:rPr>
        <w:t xml:space="preserve"> ІІІ. Негізгі ұғымдар</w:t>
      </w:r>
    </w:p>
    <w:bookmarkEnd w:id="109"/>
    <w:p>
      <w:pPr>
        <w:spacing w:after="0"/>
        <w:ind w:left="0"/>
        <w:jc w:val="left"/>
      </w:pPr>
    </w:p>
    <w:p>
      <w:pPr>
        <w:spacing w:after="0"/>
        <w:ind w:left="0"/>
        <w:jc w:val="both"/>
      </w:pPr>
      <w:r>
        <w:rPr>
          <w:rFonts w:ascii="Times New Roman"/>
          <w:b w:val="false"/>
          <w:i w:val="false"/>
          <w:color w:val="000000"/>
          <w:sz w:val="28"/>
        </w:rPr>
        <w:t xml:space="preserve">
      4.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 </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қағидаларының (бұдан әрі – Ақпараттық өзара іс-қимыл қағидалары) 4-тармағында айқындалған мәндерде қолданылады.</w:t>
      </w:r>
    </w:p>
    <w:bookmarkStart w:name="z129" w:id="110"/>
    <w:p>
      <w:pPr>
        <w:spacing w:after="0"/>
        <w:ind w:left="0"/>
        <w:jc w:val="left"/>
      </w:pPr>
      <w:r>
        <w:rPr>
          <w:rFonts w:ascii="Times New Roman"/>
          <w:b/>
          <w:i w:val="false"/>
          <w:color w:val="000000"/>
        </w:rPr>
        <w:t xml:space="preserve"> ІV. Жалпы процесс шеңберіндегі ақпараттық өзара іс-қимыл туралы негізгі мәліметтер</w:t>
      </w:r>
    </w:p>
    <w:bookmarkEnd w:id="110"/>
    <w:bookmarkStart w:name="z130" w:id="111"/>
    <w:p>
      <w:pPr>
        <w:spacing w:after="0"/>
        <w:ind w:left="0"/>
        <w:jc w:val="left"/>
      </w:pPr>
      <w:r>
        <w:rPr>
          <w:rFonts w:ascii="Times New Roman"/>
          <w:b/>
          <w:i w:val="false"/>
          <w:color w:val="000000"/>
        </w:rPr>
        <w:t xml:space="preserve"> 1. Ақпараттық өзара іс-қимылға қатысушылар</w:t>
      </w:r>
    </w:p>
    <w:bookmarkEnd w:id="111"/>
    <w:bookmarkStart w:name="z131" w:id="112"/>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12"/>
    <w:bookmarkStart w:name="z132" w:id="113"/>
    <w:p>
      <w:pPr>
        <w:spacing w:after="0"/>
        <w:ind w:left="0"/>
        <w:jc w:val="both"/>
      </w:pPr>
      <w:r>
        <w:rPr>
          <w:rFonts w:ascii="Times New Roman"/>
          <w:b w:val="false"/>
          <w:i w:val="false"/>
          <w:color w:val="000000"/>
          <w:sz w:val="28"/>
        </w:rPr>
        <w:t>
      1-кесте</w:t>
      </w:r>
    </w:p>
    <w:bookmarkEnd w:id="113"/>
    <w:bookmarkStart w:name="z133" w:id="114"/>
    <w:p>
      <w:pPr>
        <w:spacing w:after="0"/>
        <w:ind w:left="0"/>
        <w:jc w:val="left"/>
      </w:pPr>
      <w:r>
        <w:rPr>
          <w:rFonts w:ascii="Times New Roman"/>
          <w:b/>
          <w:i w:val="false"/>
          <w:color w:val="000000"/>
        </w:rPr>
        <w:t xml:space="preserve"> Жалпы процесс шеңберіндегі ақпараттық өзара іс-қимылға қатысушылар рөлдерінің тізбесі</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тізілімінің (бұдан әрі – КО ТР 018/2011 құжаттарының бірыңғай тізілімі) ұлттық бөлігінен мәліметтерді Одақтың ақпараттық порталында жариялау үшін Еуразиялық экономикалық комиссияға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(P.TS.07.ACT.002)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құжаттарының бірыңғай тізілімінің ұлттық бөлігінен мәліметтерді алады және оларды Одақтың ақпараттық порталында жариялауды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34" w:id="115"/>
    <w:p>
      <w:pPr>
        <w:spacing w:after="0"/>
        <w:ind w:left="0"/>
        <w:jc w:val="left"/>
      </w:pPr>
      <w:r>
        <w:rPr>
          <w:rFonts w:ascii="Times New Roman"/>
          <w:b/>
          <w:i w:val="false"/>
          <w:color w:val="000000"/>
        </w:rPr>
        <w:t xml:space="preserve"> 2. Ақпараттық өзара іс-қимылдың құрылымы</w:t>
      </w:r>
    </w:p>
    <w:bookmarkEnd w:id="115"/>
    <w:bookmarkStart w:name="z135" w:id="116"/>
    <w:p>
      <w:pPr>
        <w:spacing w:after="0"/>
        <w:ind w:left="0"/>
        <w:jc w:val="both"/>
      </w:pPr>
      <w:r>
        <w:rPr>
          <w:rFonts w:ascii="Times New Roman"/>
          <w:b w:val="false"/>
          <w:i w:val="false"/>
          <w:color w:val="000000"/>
          <w:sz w:val="28"/>
        </w:rPr>
        <w:t>
      7. КО ТР 018/2011 құжаттарының бірыңғай тізілімін қалыптастыру және жүргізу кезіндегі ақпараттық өзара іс-қимыл Одаққа мүше мемлекеттердің уәкілетті органдары (бұдан әрі – мүше мемлекеттердің уәкілетті органдары) мен Еуразиялық экономикалық комиссия (бұдан әрі – Комиссия) арасында жалпы процестің мына рәсімдеріне сәйкес жүзеге асырылады:</w:t>
      </w:r>
    </w:p>
    <w:bookmarkEnd w:id="116"/>
    <w:p>
      <w:pPr>
        <w:spacing w:after="0"/>
        <w:ind w:left="0"/>
        <w:jc w:val="both"/>
      </w:pPr>
      <w:r>
        <w:rPr>
          <w:rFonts w:ascii="Times New Roman"/>
          <w:b w:val="false"/>
          <w:i w:val="false"/>
          <w:color w:val="000000"/>
          <w:sz w:val="28"/>
        </w:rPr>
        <w:t>
      КО ТР 018/2011 құжаттарының бірыңғай тізілімінің ұлттық бөлігіне енгізілген мәліметтерді ұсыну;</w:t>
      </w:r>
    </w:p>
    <w:p>
      <w:pPr>
        <w:spacing w:after="0"/>
        <w:ind w:left="0"/>
        <w:jc w:val="both"/>
      </w:pPr>
      <w:r>
        <w:rPr>
          <w:rFonts w:ascii="Times New Roman"/>
          <w:b w:val="false"/>
          <w:i w:val="false"/>
          <w:color w:val="000000"/>
          <w:sz w:val="28"/>
        </w:rPr>
        <w:t>
      КО ТР 018/2011 құжаттарының бірыңғай тізілімінің ұлттық бөлігіндегі өзгертілген мәліметтерді ұсыну.</w:t>
      </w:r>
    </w:p>
    <w:p>
      <w:pPr>
        <w:spacing w:after="0"/>
        <w:ind w:left="0"/>
        <w:jc w:val="both"/>
      </w:pPr>
      <w:r>
        <w:rPr>
          <w:rFonts w:ascii="Times New Roman"/>
          <w:b w:val="false"/>
          <w:i w:val="false"/>
          <w:color w:val="000000"/>
          <w:sz w:val="28"/>
        </w:rPr>
        <w:t xml:space="preserve">
      Мүше мемлекеттердің уәкілетті органдары мен Комиссия арасындағы ақпараттық өзара іс-қимыл құрылымы 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67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17"/>
    <w:p>
      <w:pPr>
        <w:spacing w:after="0"/>
        <w:ind w:left="0"/>
        <w:jc w:val="both"/>
      </w:pPr>
      <w:r>
        <w:rPr>
          <w:rFonts w:ascii="Times New Roman"/>
          <w:b w:val="false"/>
          <w:i w:val="false"/>
          <w:color w:val="000000"/>
          <w:sz w:val="28"/>
        </w:rPr>
        <w:t xml:space="preserve">
      1-сурет. Мүше мемлекеттердің уәкілетті органдары мен Комиссия арасындағы </w:t>
      </w:r>
    </w:p>
    <w:bookmarkEnd w:id="117"/>
    <w:p>
      <w:pPr>
        <w:spacing w:after="0"/>
        <w:ind w:left="0"/>
        <w:jc w:val="both"/>
      </w:pPr>
      <w:r>
        <w:rPr>
          <w:rFonts w:ascii="Times New Roman"/>
          <w:b w:val="false"/>
          <w:i w:val="false"/>
          <w:color w:val="000000"/>
          <w:sz w:val="28"/>
        </w:rPr>
        <w:t>
      ақпараттық өзара іс-қимылдың құрылымы</w:t>
      </w:r>
    </w:p>
    <w:bookmarkStart w:name="z137" w:id="118"/>
    <w:p>
      <w:pPr>
        <w:spacing w:after="0"/>
        <w:ind w:left="0"/>
        <w:jc w:val="both"/>
      </w:pPr>
      <w:r>
        <w:rPr>
          <w:rFonts w:ascii="Times New Roman"/>
          <w:b w:val="false"/>
          <w:i w:val="false"/>
          <w:color w:val="000000"/>
          <w:sz w:val="28"/>
        </w:rPr>
        <w:t xml:space="preserve">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 </w:t>
      </w:r>
    </w:p>
    <w:bookmarkEnd w:id="118"/>
    <w:bookmarkStart w:name="z138" w:id="119"/>
    <w:p>
      <w:pPr>
        <w:spacing w:after="0"/>
        <w:ind w:left="0"/>
        <w:jc w:val="both"/>
      </w:pPr>
      <w:r>
        <w:rPr>
          <w:rFonts w:ascii="Times New Roman"/>
          <w:b w:val="false"/>
          <w:i w:val="false"/>
          <w:color w:val="000000"/>
          <w:sz w:val="28"/>
        </w:rPr>
        <w:t xml:space="preserve">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 </w:t>
      </w:r>
    </w:p>
    <w:bookmarkEnd w:id="119"/>
    <w:bookmarkStart w:name="z139" w:id="120"/>
    <w:p>
      <w:pPr>
        <w:spacing w:after="0"/>
        <w:ind w:left="0"/>
        <w:jc w:val="both"/>
      </w:pPr>
      <w:r>
        <w:rPr>
          <w:rFonts w:ascii="Times New Roman"/>
          <w:b w:val="false"/>
          <w:i w:val="false"/>
          <w:color w:val="000000"/>
          <w:sz w:val="28"/>
        </w:rPr>
        <w:t xml:space="preserve">
      10. Жалпы процесс транзакциясын орындау кезінде бастамашы операцияны (бастамашылық операция) жүзеге асыру шеңберінде респондентке сұрау салу хабарын жібереді, респондент оған жауап ретінде өзі жүзеге асыратын операция (қабылдаушы операция) шеңберінде жалпы процесс транзакциясы шаблонына байланысты жауап хабар жіберуі немесе жібермеуі мүмкін. Хабар құрамындағы деректер құрылымы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пайдаланылатын электрондық құжаттардың және мәліметтердің форматтарының және құрылымдарының сипаттамасына (бұдан әрі – Электрондық құжаттардың және мәліметтердің форматтарының және құрылымдарының сипаттамасы) сәйкес келуге тиіс. </w:t>
      </w:r>
    </w:p>
    <w:bookmarkEnd w:id="120"/>
    <w:bookmarkStart w:name="z140" w:id="121"/>
    <w:p>
      <w:pPr>
        <w:spacing w:after="0"/>
        <w:ind w:left="0"/>
        <w:jc w:val="both"/>
      </w:pPr>
      <w:r>
        <w:rPr>
          <w:rFonts w:ascii="Times New Roman"/>
          <w:b w:val="false"/>
          <w:i w:val="false"/>
          <w:color w:val="000000"/>
          <w:sz w:val="28"/>
        </w:rPr>
        <w:t xml:space="preserve">
      11. Жалпы процесс транзакциялары осы Регламентте айқындалғандай, жалпы процесс транзакцияларының берілген параметрлеріне сәйкес орындалады. </w:t>
      </w:r>
    </w:p>
    <w:bookmarkEnd w:id="121"/>
    <w:bookmarkStart w:name="z141" w:id="122"/>
    <w:p>
      <w:pPr>
        <w:spacing w:after="0"/>
        <w:ind w:left="0"/>
        <w:jc w:val="left"/>
      </w:pPr>
      <w:r>
        <w:rPr>
          <w:rFonts w:ascii="Times New Roman"/>
          <w:b/>
          <w:i w:val="false"/>
          <w:color w:val="000000"/>
        </w:rPr>
        <w:t xml:space="preserve"> V. Рәсімдер топтарының шеңберіндегі ақпараттық өзара іс-қимыл</w:t>
      </w:r>
    </w:p>
    <w:bookmarkEnd w:id="122"/>
    <w:bookmarkStart w:name="z142" w:id="123"/>
    <w:p>
      <w:pPr>
        <w:spacing w:after="0"/>
        <w:ind w:left="0"/>
        <w:jc w:val="left"/>
      </w:pPr>
      <w:r>
        <w:rPr>
          <w:rFonts w:ascii="Times New Roman"/>
          <w:b/>
          <w:i w:val="false"/>
          <w:color w:val="000000"/>
        </w:rPr>
        <w:t xml:space="preserve"> КО ТР 018/2011 құжаттарының бірыңғай тізілімін қалыптастыру және жүргізу кезіндегі ақпараттық өзара іс-қимыл</w:t>
      </w:r>
    </w:p>
    <w:bookmarkEnd w:id="123"/>
    <w:bookmarkStart w:name="z143" w:id="124"/>
    <w:p>
      <w:pPr>
        <w:spacing w:after="0"/>
        <w:ind w:left="0"/>
        <w:jc w:val="both"/>
      </w:pPr>
      <w:r>
        <w:rPr>
          <w:rFonts w:ascii="Times New Roman"/>
          <w:b w:val="false"/>
          <w:i w:val="false"/>
          <w:color w:val="000000"/>
          <w:sz w:val="28"/>
        </w:rPr>
        <w:t>
      12. КО ТР 018/2011 құжаттарының бірыңғай тізілімін қалыптастыру және жүргізу кезінде жалпы процесс транзакцияларын орындау схемасы 2-суретте ұсынылған. Әрбір жалпы процесс рәсімі үшін 2-кестеде операциялар, жалпы процестің ақпараттық объектілерінің аралық және нәтижелеуші жай-күйлері мен жалпы процесс транзакциялары арасындағы байланыс келтірілген.</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25"/>
    <w:p>
      <w:pPr>
        <w:spacing w:after="0"/>
        <w:ind w:left="0"/>
        <w:jc w:val="both"/>
      </w:pPr>
      <w:r>
        <w:rPr>
          <w:rFonts w:ascii="Times New Roman"/>
          <w:b w:val="false"/>
          <w:i w:val="false"/>
          <w:color w:val="000000"/>
          <w:sz w:val="28"/>
        </w:rPr>
        <w:t>
      2-сурет. КО ТР 018/2011 құжаттарының бірыңғай тізілімін қалыптастыру және жүргізу кезінде жалпы процесс транзакцияларын орындау схемасы</w:t>
      </w:r>
    </w:p>
    <w:bookmarkEnd w:id="125"/>
    <w:bookmarkStart w:name="z145" w:id="126"/>
    <w:p>
      <w:pPr>
        <w:spacing w:after="0"/>
        <w:ind w:left="0"/>
        <w:jc w:val="both"/>
      </w:pPr>
      <w:r>
        <w:rPr>
          <w:rFonts w:ascii="Times New Roman"/>
          <w:b w:val="false"/>
          <w:i w:val="false"/>
          <w:color w:val="000000"/>
          <w:sz w:val="28"/>
        </w:rPr>
        <w:t>
      2-кесте</w:t>
      </w:r>
    </w:p>
    <w:bookmarkEnd w:id="126"/>
    <w:bookmarkStart w:name="z146" w:id="127"/>
    <w:p>
      <w:pPr>
        <w:spacing w:after="0"/>
        <w:ind w:left="0"/>
        <w:jc w:val="left"/>
      </w:pPr>
      <w:r>
        <w:rPr>
          <w:rFonts w:ascii="Times New Roman"/>
          <w:b/>
          <w:i w:val="false"/>
          <w:color w:val="000000"/>
        </w:rPr>
        <w:t xml:space="preserve"> КО ТР 018/2011 құжаттарының бірыңғай тізілімін қалыптастыру және жүргізу кезіндегі жалпы процесс транзакцияларының тізбесі</w:t>
      </w:r>
    </w:p>
    <w:bookmarkEnd w:id="1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мәліметтерді ұсыну (P.TS.07.PRC.001)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жаңа құжат туралы мәліметтер алу (P.TS.07.OPR.001).</w:t>
            </w:r>
          </w:p>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жаңа құжат туралы мәліметтерді өңдеу нәтижелері туралы хабарлама алу (P.TS.07.OPR.003)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құжаттарының бірыңғай тізілімі (P.TS.07.BEN.001): мәліметтер енгізу үшін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жаңа құжат туралы мәліметтерді қабылдау және өңдеу (P.TS.07.OPR.002)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құжаттарының бірыңғай тізілімі (P.TS.07.BEN.001): мәліметтер өңделді.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мәліметтерді беру (P.TS.07.TRN.001)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бөлігіндегі өзгертілген мәліметтерді ұсыну (P.TS.07.PRC.002)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өзгерістер енгізу туралы мәліметтерді ұсыну (P.TS.07.OPR.005).</w:t>
            </w:r>
          </w:p>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өзгерістер енгізу туралы мәліметтерді өңдеу нәтижелері туралы хабарлама алу (P.TS.07.OPR.007)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құжаттарының бірыңғай тізілімі (P.TS.07.BEN.001): мәліметтер өзгерту үшін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өзгерістер енгізу туралы мәліметтерді қабылдау және өңдеу (P.TS.07.OPR.006)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құжаттарының бірыңғай тізілімі (P.TS.07.BEN.001): мәліметтер өңделді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өзгертілген мәліметтерді беру (P.TS.07.TRN.001)</w:t>
            </w:r>
          </w:p>
        </w:tc>
      </w:tr>
    </w:tbl>
    <w:bookmarkStart w:name="z147" w:id="128"/>
    <w:p>
      <w:pPr>
        <w:spacing w:after="0"/>
        <w:ind w:left="0"/>
        <w:jc w:val="left"/>
      </w:pPr>
      <w:r>
        <w:rPr>
          <w:rFonts w:ascii="Times New Roman"/>
          <w:b/>
          <w:i w:val="false"/>
          <w:color w:val="000000"/>
        </w:rPr>
        <w:t xml:space="preserve"> VI. Жалпы процесс хабарларының сипаттамасы</w:t>
      </w:r>
    </w:p>
    <w:bookmarkEnd w:id="128"/>
    <w:bookmarkStart w:name="z148" w:id="129"/>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хабарларының тізбесі 3-кестеде келтірілген. Хабар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3-бағанындағы мән бойынша белгіленеді.</w:t>
      </w:r>
    </w:p>
    <w:bookmarkEnd w:id="129"/>
    <w:bookmarkStart w:name="z149" w:id="130"/>
    <w:p>
      <w:pPr>
        <w:spacing w:after="0"/>
        <w:ind w:left="0"/>
        <w:jc w:val="both"/>
      </w:pPr>
      <w:r>
        <w:rPr>
          <w:rFonts w:ascii="Times New Roman"/>
          <w:b w:val="false"/>
          <w:i w:val="false"/>
          <w:color w:val="000000"/>
          <w:sz w:val="28"/>
        </w:rPr>
        <w:t>
      3-кесте</w:t>
      </w:r>
    </w:p>
    <w:bookmarkEnd w:id="130"/>
    <w:bookmarkStart w:name="z150" w:id="131"/>
    <w:p>
      <w:pPr>
        <w:spacing w:after="0"/>
        <w:ind w:left="0"/>
        <w:jc w:val="left"/>
      </w:pPr>
      <w:r>
        <w:rPr>
          <w:rFonts w:ascii="Times New Roman"/>
          <w:b/>
          <w:i w:val="false"/>
          <w:color w:val="000000"/>
        </w:rPr>
        <w:t xml:space="preserve"> Жалпы процесс хабарларының тізбесі</w:t>
      </w:r>
    </w:p>
    <w:bookmarkEnd w:id="1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жаңа құжат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құжаттарының бірыңғай тізілімінен мәліметтер </w:t>
            </w:r>
          </w:p>
          <w:p>
            <w:pPr>
              <w:spacing w:after="20"/>
              <w:ind w:left="20"/>
              <w:jc w:val="both"/>
            </w:pPr>
            <w:r>
              <w:rPr>
                <w:rFonts w:ascii="Times New Roman"/>
                <w:b w:val="false"/>
                <w:i w:val="false"/>
                <w:color w:val="000000"/>
                <w:sz w:val="20"/>
              </w:rPr>
              <w:t>
(P.TR.TS.07.001)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өзгерістер енгізу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тізілімінен мәліметтер (R.TR.TS.07.001)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мәліметтерін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51" w:id="132"/>
    <w:p>
      <w:pPr>
        <w:spacing w:after="0"/>
        <w:ind w:left="0"/>
        <w:jc w:val="left"/>
      </w:pPr>
      <w:r>
        <w:rPr>
          <w:rFonts w:ascii="Times New Roman"/>
          <w:b/>
          <w:i w:val="false"/>
          <w:color w:val="000000"/>
        </w:rPr>
        <w:t xml:space="preserve"> VII. Жалпы процесс транзакцияларының сипаттамасы </w:t>
      </w:r>
    </w:p>
    <w:bookmarkEnd w:id="132"/>
    <w:bookmarkStart w:name="z152" w:id="133"/>
    <w:p>
      <w:pPr>
        <w:spacing w:after="0"/>
        <w:ind w:left="0"/>
        <w:jc w:val="left"/>
      </w:pPr>
      <w:r>
        <w:rPr>
          <w:rFonts w:ascii="Times New Roman"/>
          <w:b/>
          <w:i w:val="false"/>
          <w:color w:val="000000"/>
        </w:rPr>
        <w:t xml:space="preserve"> 1. "КО ТР 018/2011 құжаттарының бірыңғай тізілімінің ұлттық бөлігіне енгізілген мәліметтерді беру" (P.TS.07.TRN.001) жалпы процесінің транзакциясы </w:t>
      </w:r>
    </w:p>
    <w:bookmarkEnd w:id="133"/>
    <w:bookmarkStart w:name="z153" w:id="134"/>
    <w:p>
      <w:pPr>
        <w:spacing w:after="0"/>
        <w:ind w:left="0"/>
        <w:jc w:val="both"/>
      </w:pPr>
      <w:r>
        <w:rPr>
          <w:rFonts w:ascii="Times New Roman"/>
          <w:b w:val="false"/>
          <w:i w:val="false"/>
          <w:color w:val="000000"/>
          <w:sz w:val="28"/>
        </w:rPr>
        <w:t xml:space="preserve">
      14. "КО ТР 018/2011 құжаттарының бірыңғай тізілімінің ұлттық бөлігіне енгізілген мәліметтерді беру" (P.TS.07.TRN.001) жалпы процесінің транзакциясы бастамашының респондентке тиісті мәліметтерді беруі үшін орындалады. Көрсетілген жалпы процесс транзакциясын орындау схемасы 3-суретте берілген. Жалпы процесс транзакциясының параметрлері 4-кестеде келтірілген. </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1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3-сурет. "КО ТР 018/2011 құжаттарының бірыңғай тізілімінің ұлттық бөлігіне енгізілген мәліметтерді беру" (P.TS.07.TRN.001) жалпы процесінің транзакциясын орындау схемасы </w:t>
      </w:r>
      <w:r>
        <w:br/>
      </w:r>
      <w:r>
        <w:rPr>
          <w:rFonts w:ascii="Times New Roman"/>
          <w:b w:val="false"/>
          <w:i w:val="false"/>
          <w:color w:val="000000"/>
          <w:sz w:val="28"/>
        </w:rPr>
        <w:t>
</w:t>
      </w:r>
    </w:p>
    <w:bookmarkStart w:name="z155" w:id="135"/>
    <w:p>
      <w:pPr>
        <w:spacing w:after="0"/>
        <w:ind w:left="0"/>
        <w:jc w:val="both"/>
      </w:pPr>
      <w:r>
        <w:rPr>
          <w:rFonts w:ascii="Times New Roman"/>
          <w:b w:val="false"/>
          <w:i w:val="false"/>
          <w:color w:val="000000"/>
          <w:sz w:val="28"/>
        </w:rPr>
        <w:t>
      4-кесте</w:t>
      </w:r>
    </w:p>
    <w:bookmarkEnd w:id="135"/>
    <w:bookmarkStart w:name="z156" w:id="136"/>
    <w:p>
      <w:pPr>
        <w:spacing w:after="0"/>
        <w:ind w:left="0"/>
        <w:jc w:val="left"/>
      </w:pPr>
      <w:r>
        <w:rPr>
          <w:rFonts w:ascii="Times New Roman"/>
          <w:b/>
          <w:i w:val="false"/>
          <w:color w:val="000000"/>
        </w:rPr>
        <w:t xml:space="preserve"> "КО ТР 018/2011 құжаттарының бірыңғай тізілімінің ұлттық бөлігіне енгізілген мәліметтерді беру" (P.TS.07.TRN.001) жалпы процесі транзакциясының сипаттамасы </w:t>
      </w:r>
    </w:p>
    <w:bookmarkEnd w:id="1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жаңа құжат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жаңа құжат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 (P.TS.07.BEN.001):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енгізілген жаңа құжат туралы мәліметтер (P.TS.07.MSG.001)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мәліметтерін өңдеу туралы хабарлама (P.TS.07.MSG.003)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2. "КО ТР 018/2011 құжаттарының бірыңғай тізілімінің ұлттық бөлігіндегі өзгертілген мәліметтерді беру" (P.TS.07.TRN.002) жалпы процесінің транзакциясы</w:t>
      </w:r>
    </w:p>
    <w:p>
      <w:pPr>
        <w:spacing w:after="0"/>
        <w:ind w:left="0"/>
        <w:jc w:val="left"/>
      </w:pPr>
    </w:p>
    <w:p>
      <w:pPr>
        <w:spacing w:after="0"/>
        <w:ind w:left="0"/>
        <w:jc w:val="both"/>
      </w:pPr>
      <w:r>
        <w:rPr>
          <w:rFonts w:ascii="Times New Roman"/>
          <w:b w:val="false"/>
          <w:i w:val="false"/>
          <w:color w:val="000000"/>
          <w:sz w:val="28"/>
        </w:rPr>
        <w:t>
      15. "КО ТР 018/2011 құжаттарының бірыңғай тізілімінің ұлттық бөлігіндегі өзгертілген мәліметтерді беру" жалпы процесінің транзакциясы (P.TS.07.TRN.002) бастамашының респондентке тиісті мәліметтерді беруі үшін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жалпы процесс транзакциясын орындау схемасы 4-суретте берілген. Жалпы процесс транзакциясының параметрлері 5-кестеде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37"/>
    <w:p>
      <w:pPr>
        <w:spacing w:after="0"/>
        <w:ind w:left="0"/>
        <w:jc w:val="both"/>
      </w:pPr>
      <w:r>
        <w:rPr>
          <w:rFonts w:ascii="Times New Roman"/>
          <w:b w:val="false"/>
          <w:i w:val="false"/>
          <w:color w:val="000000"/>
          <w:sz w:val="28"/>
        </w:rPr>
        <w:t xml:space="preserve">
      4-сурет. "КО ТР 018/2011 құжаттарының бірыңғай тізілімінің ұлттық бөлігіндегі өзгертілген мәліметтерді беру" (P.TS.07.TRN.002) жалпы процесінің транзакциясын орындалу схемасы </w:t>
      </w:r>
    </w:p>
    <w:bookmarkEnd w:id="137"/>
    <w:bookmarkStart w:name="z161" w:id="138"/>
    <w:p>
      <w:pPr>
        <w:spacing w:after="0"/>
        <w:ind w:left="0"/>
        <w:jc w:val="both"/>
      </w:pPr>
      <w:r>
        <w:rPr>
          <w:rFonts w:ascii="Times New Roman"/>
          <w:b w:val="false"/>
          <w:i w:val="false"/>
          <w:color w:val="000000"/>
          <w:sz w:val="28"/>
        </w:rPr>
        <w:t>
      5-кесте</w:t>
      </w:r>
    </w:p>
    <w:bookmarkEnd w:id="138"/>
    <w:bookmarkStart w:name="z162" w:id="139"/>
    <w:p>
      <w:pPr>
        <w:spacing w:after="0"/>
        <w:ind w:left="0"/>
        <w:jc w:val="left"/>
      </w:pPr>
      <w:r>
        <w:rPr>
          <w:rFonts w:ascii="Times New Roman"/>
          <w:b/>
          <w:i w:val="false"/>
          <w:color w:val="000000"/>
        </w:rPr>
        <w:t xml:space="preserve"> "КО ТР 018/2011 құжаттарының бірыңғай тізілімінің ұлттық бөлігіндегі өзгертілген мәліметтерді беру" (P.TS.07.TRN.002) жалпы процесі транзакциясының сипаттамасы</w:t>
      </w:r>
    </w:p>
    <w:bookmarkEnd w:id="1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бөлігіндегі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өзгерістер енгізу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өзгерістер енгізу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 (P.TS.07.BEN.001):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 өзгерістер енгізу туралы мәліметтер (P.TS.07.MSG.002)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 мәліметтерін өңдеу туралы хабарлама (P.TS.07.MSG.003)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VIII. Штаттан тыс жағдайлардағы іс-қимыл тәртібі</w:t>
      </w:r>
    </w:p>
    <w:bookmarkStart w:name="z164" w:id="140"/>
    <w:p>
      <w:pPr>
        <w:spacing w:after="0"/>
        <w:ind w:left="0"/>
        <w:jc w:val="both"/>
      </w:pPr>
      <w:r>
        <w:rPr>
          <w:rFonts w:ascii="Times New Roman"/>
          <w:b w:val="false"/>
          <w:i w:val="false"/>
          <w:color w:val="000000"/>
          <w:sz w:val="28"/>
        </w:rPr>
        <w:t>
      16. Жалпы процесс шеңберіндегі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Жалпы процеске қатысушының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6-кестеде келтірілген.</w:t>
      </w:r>
    </w:p>
    <w:bookmarkEnd w:id="140"/>
    <w:bookmarkStart w:name="z165" w:id="141"/>
    <w:p>
      <w:pPr>
        <w:spacing w:after="0"/>
        <w:ind w:left="0"/>
        <w:jc w:val="both"/>
      </w:pPr>
      <w:r>
        <w:rPr>
          <w:rFonts w:ascii="Times New Roman"/>
          <w:b w:val="false"/>
          <w:i w:val="false"/>
          <w:color w:val="000000"/>
          <w:sz w:val="28"/>
        </w:rPr>
        <w:t>
      17. Мүше мемлекеттің уәкілетті органы оған байланысты қате туралы хабарлама алынған хабардың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болса, мүше мемлекеттің уәкілетті органы анықталған қатені жою үшін барлық қажетті шараны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141"/>
    <w:bookmarkStart w:name="z166" w:id="142"/>
    <w:p>
      <w:pPr>
        <w:spacing w:after="0"/>
        <w:ind w:left="0"/>
        <w:jc w:val="both"/>
      </w:pPr>
      <w:r>
        <w:rPr>
          <w:rFonts w:ascii="Times New Roman"/>
          <w:b w:val="false"/>
          <w:i w:val="false"/>
          <w:color w:val="000000"/>
          <w:sz w:val="28"/>
        </w:rPr>
        <w:t>
      6-кесте</w:t>
      </w:r>
    </w:p>
    <w:bookmarkEnd w:id="142"/>
    <w:bookmarkStart w:name="z167" w:id="143"/>
    <w:p>
      <w:pPr>
        <w:spacing w:after="0"/>
        <w:ind w:left="0"/>
        <w:jc w:val="left"/>
      </w:pPr>
      <w:r>
        <w:rPr>
          <w:rFonts w:ascii="Times New Roman"/>
          <w:b/>
          <w:i w:val="false"/>
          <w:color w:val="000000"/>
        </w:rPr>
        <w:t xml:space="preserve"> Штаттан тыс жағдайлардағы іс-қимыл</w:t>
      </w:r>
    </w:p>
    <w:bookmarkEnd w:id="1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қабылдаушы қатысушының қолдау қызметіне сұрау салу жіберуі қажет </w:t>
            </w:r>
          </w:p>
        </w:tc>
      </w:tr>
    </w:tbl>
    <w:p>
      <w:pPr>
        <w:spacing w:after="0"/>
        <w:ind w:left="0"/>
        <w:jc w:val="left"/>
      </w:pPr>
    </w:p>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Start w:name="z169" w:id="144"/>
    <w:p>
      <w:pPr>
        <w:spacing w:after="0"/>
        <w:ind w:left="0"/>
        <w:jc w:val="both"/>
      </w:pPr>
      <w:r>
        <w:rPr>
          <w:rFonts w:ascii="Times New Roman"/>
          <w:b w:val="false"/>
          <w:i w:val="false"/>
          <w:color w:val="000000"/>
          <w:sz w:val="28"/>
        </w:rPr>
        <w:t>
      18. "КО ТР 018/2011 құжаттарының бірыңғай тізілімінің ұлттық бөлігіне енгізілген жаңа құжат туралы мәліметтер" (P.TS.07.MSG.001) хабарында берілетін "КО ТР 018/2011 құжаттарының бірыңғай тізілімінен мәліметтер" (R.TR.TS.07.001) электрондық құжаттардың (мәліметтердің) деректемелерін толтыруға қойылатын талаптар 7-кестеде келтірілген.</w:t>
      </w:r>
    </w:p>
    <w:bookmarkEnd w:id="144"/>
    <w:bookmarkStart w:name="z170" w:id="145"/>
    <w:p>
      <w:pPr>
        <w:spacing w:after="0"/>
        <w:ind w:left="0"/>
        <w:jc w:val="both"/>
      </w:pPr>
      <w:r>
        <w:rPr>
          <w:rFonts w:ascii="Times New Roman"/>
          <w:b w:val="false"/>
          <w:i w:val="false"/>
          <w:color w:val="000000"/>
          <w:sz w:val="28"/>
        </w:rPr>
        <w:t>
      7-кесте</w:t>
      </w:r>
    </w:p>
    <w:bookmarkEnd w:id="14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 ТР 018/2011 құжаттарының бірыңғай тізілімінің ұлттық бөлігіне енгізілген жаңа құжат туралы мәліметтер" (P.TS.07.MSG.001) хабарында берілетін "КО ТР 018/2011 құжаттарының бірыңғай тізілімінен мәліметтер" (R.TR.TS.07.001) электрондық құжаттардың (мәліметтердің) деректемелерін толтыруға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порталындағы мәліметтерде "Жалпы ресурс жазбасының технологиялық сипаттамалары" күрделі деректемесінің (ccdo:ResourceItemStatusDetails) құрамында "Соңғы күні мен уақыты" (csdo:EndDateTime) деректемесі толтырылмаған "Дөңгелекті көлік құралдарының сәйкестігін бағалау туралы құжат" (trcdo:VehicleConformityDocDetails) күрделі деректемесінің құрамында "Елдің коды" (csdo:UnifiedCountryCode) және "Құжаттың нөмірі" (csdo:DocId) деректемелерінің мәні дәл сондай болатын жазба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деректемесі 1 мәнді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тізіліміндегі сәйкестікті бағалау туралы құжаттар түрлерінің сыныптауышы болмаған жағдайда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атауы" (trsdo:ConformityDocKindName) деректемесі толтырылуға тиіс, әйтпесе, "Сәйкестікті бағалау туралы құжат түрінің коды" (trsdo:‌Conformity‌Doc‌Kind‌Code)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деректемесінің мәні құжаттың мынадай түрлерінің біріне сәйкес келуге тиіс:</w:t>
            </w:r>
          </w:p>
          <w:p>
            <w:pPr>
              <w:spacing w:after="20"/>
              <w:ind w:left="20"/>
              <w:jc w:val="both"/>
            </w:pPr>
            <w:r>
              <w:rPr>
                <w:rFonts w:ascii="Times New Roman"/>
                <w:b w:val="false"/>
                <w:i w:val="false"/>
                <w:color w:val="000000"/>
                <w:sz w:val="20"/>
              </w:rPr>
              <w:t>
"30" – көлік құралының типін мақұлдау, ол Кеден одағының "Дөңгелекті көлік құралдарының қауіпсіздігі туралы" техникалық регламентінің (КО ТР 018/2011) талаптарына сәйкестікті растайды;</w:t>
            </w:r>
          </w:p>
          <w:p>
            <w:pPr>
              <w:spacing w:after="20"/>
              <w:ind w:left="20"/>
              <w:jc w:val="both"/>
            </w:pPr>
            <w:r>
              <w:rPr>
                <w:rFonts w:ascii="Times New Roman"/>
                <w:b w:val="false"/>
                <w:i w:val="false"/>
                <w:color w:val="000000"/>
                <w:sz w:val="20"/>
              </w:rPr>
              <w:t>
"35" – шасси типін мақұлдау, ол Кеден одағының "Дөңгелекті көлік құралдарының қауіпсіздігі туралы" техникалық регламентінің (КО ТР 018/2011) талаптарына сәйкестікті растайды;</w:t>
            </w:r>
          </w:p>
          <w:p>
            <w:pPr>
              <w:spacing w:after="20"/>
              <w:ind w:left="20"/>
              <w:jc w:val="both"/>
            </w:pPr>
            <w:r>
              <w:rPr>
                <w:rFonts w:ascii="Times New Roman"/>
                <w:b w:val="false"/>
                <w:i w:val="false"/>
                <w:color w:val="000000"/>
                <w:sz w:val="20"/>
              </w:rPr>
              <w:t xml:space="preserve">
"40" – көлік құралы конструкциясының қауіпсіздігі туралы куәлік, ол Кеден одағының "Дөңгелекті көлік құралдарының қауіпсіздігі туралы" техникалық регламентінің (КО ТР 018/2011) талаптарына сәйкестікті растайды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атауы" (csdo:ConformityDocKindName) деректемесінің мәні құжаттың мынадай түрлерінің біріне сәйкес келуге тиіс: Кеден одағының "Дөңгелекті көлік құралдарының қауіпсіздігі туралы" техникалық регламентінің (КО ТР 018/2011) талаптарына сәйкестікті растайтын көлік құралының типін мақұлдау, Кеден одағының "Дөңгелекті көлік құралдарының қауіпсіздігі туралы" техникалық регламентінің (КО ТР 018/2011) талаптарына сәйкестікті растайтын шасси типін мақұлдау немесе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"Құжаттың нөмірі" (csdo:DocId) деректемесінің мәні "КО\s[A-Z]{2}\s(А|Е|К)-[A-Z]{2}.\d{4}.\d{5}.*)\d" шаблонына сәйкес келуге тиіс (КО, А, Е, К символдарында – кириллица әріптері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"Құжаттың күні" (csdo:DocCreationDate)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деректемесінің мәні ISO 3166-1 стандартына сәйкес әлем елдерінің кодтары мен атауларының тізбесі қамтылған әлем елдері сыныптауышының ел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оның құрамындағы "Сыныптауышты сәйкестендіргіш" атрибутының мәні (codeListId атрибуты) Ақпараттық өзара іс-қимыл қағидаларының VII бөлімінде көрсетілген әлем елдері сыныптаушының кодтық белгілемесін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"Мекенжай түрінің коды" (csdo:‌Address‌Kind‌Code)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коды" (csdo:UnifiedCommunicationChannelCode)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коды" (csdo:UnifiedCommunicationChannelCode)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түрінің коды" (csdo: Unified‌Communication‌Channel‌Code) деректемесі "электрондық почта" және "телефон" күрделі құрамында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(csdo:UnifiedCommunicationChannelCode) деректемесі толтырылса, оның құрамындағы "Сыныптауышты сәйкестендіргіш" атрибутының мәні (codeListId атрибуты) Ақпараттық өзара іс-қимыл қағидаларының VII бөлімінде көрсетілген байланыс түрлері сыныптауышының кодтық белгілемесін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сәйкестендіргіштерінің мәні (kindId атрибуты) мынадай мәндердің біріне сәйкес келуге тиіс:</w:t>
            </w:r>
          </w:p>
          <w:p>
            <w:pPr>
              <w:spacing w:after="20"/>
              <w:ind w:left="20"/>
              <w:jc w:val="both"/>
            </w:pPr>
            <w:r>
              <w:rPr>
                <w:rFonts w:ascii="Times New Roman"/>
                <w:b w:val="false"/>
                <w:i w:val="false"/>
                <w:color w:val="000000"/>
                <w:sz w:val="20"/>
              </w:rPr>
              <w:t>
ЗТМТ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
МБОЖС – Беларусь Республикасы "Мемлекеттік билік және басқару органдары" жалпы мемлекеттік сыныптауышы (Беларусь Республикасы үшін);</w:t>
            </w:r>
          </w:p>
          <w:p>
            <w:pPr>
              <w:spacing w:after="20"/>
              <w:ind w:left="20"/>
              <w:jc w:val="both"/>
            </w:pPr>
            <w:r>
              <w:rPr>
                <w:rFonts w:ascii="Times New Roman"/>
                <w:b w:val="false"/>
                <w:i w:val="false"/>
                <w:color w:val="000000"/>
                <w:sz w:val="20"/>
              </w:rPr>
              <w:t>
ЗТКЖС – Беларусь Республикасы "Заңды тұлғалар мен дара кәсіпкерлер" жалпы мемлекеттік сыныптауышы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КҰЖС – кәсіпорындар мен ұйымдардың жалпы республикалық сыныптауышы (Қырғыз Республикасы үшін);</w:t>
            </w:r>
          </w:p>
          <w:p>
            <w:pPr>
              <w:spacing w:after="20"/>
              <w:ind w:left="20"/>
              <w:jc w:val="both"/>
            </w:pPr>
            <w:r>
              <w:rPr>
                <w:rFonts w:ascii="Times New Roman"/>
                <w:b w:val="false"/>
                <w:i w:val="false"/>
                <w:color w:val="000000"/>
                <w:sz w:val="20"/>
              </w:rPr>
              <w:t>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
ДКНМТН – дара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туралы мәліметтер" (trcdo:‌Conformity‌Authority‌Information‌Details) күрделі деректемесінің құрамында "Шаруашылық жүргізуші субъектіні сәйкестендіргіш" (csdo:BusinessEntityId) деректемесі Одақтың сәйкестікті бағалау жөніндегі органдарының бірыңғай тізілімімен байланысты қамтамасыз ету үшін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"Көлік құралының типі" (trcdo:VehicleTypeDetails)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"Құжат бланкісінің нөмірі" (csdo:‌Form‌Number‌Id)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(trcdo:‌Doc‌Annex‌Details) күрделі деректемесінің құрамында "Құжат бланкісінің нөмірі" (csdo:‌Form‌Number‌Id)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(trcdo:‌Applicant‌Details) күрделі деректемесінің құрамында "Байланыс деректемесі" (ccdo:‌Unified‌Communication‌Details)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дайындаушы" (trcdo:‌Vehicle‌Manufacturer‌Details) күрделі деректемесінің құрамында "Көлік құралын дайындаушы түрінің коды" (trsdo:‌Vehicle‌Manufacturer‌Kind‌Code) деректемесінде "дайындаушының өкілі" дайындаушы түріне сәйкес келетін мән қамтылса, "Көлік құралын дайындаушы" (trcdo:‌Vehicle‌Manufacturer‌Details) күрделі деректемесінің құрамында "Байланыс деректемесі" (ccdo:‌Unified‌Communication‌Details) деректемесі толтырылуға тиіс, әйтпесе, "Көлік құралын дайындаушы" (trcdo:‌Vehicle‌Manufacturer‌Details) күрделі деректемесінің құрамында "Байланыс деректемесі" (ccdo:‌Unified‌Communication‌Details)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"Аты" (csdo:FirstName)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"Тегі" деректемесі (csdo:LastName)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құжаттың қолданылу мәртебесі" (trcdo: ConformityDocStatusDetails) күрделі деректемесінің құрамында "Құжаттың қолданылу мәртебесінің коды" (trsdo:DocStatusCode)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қолданыста;</w:t>
            </w:r>
          </w:p>
          <w:p>
            <w:pPr>
              <w:spacing w:after="20"/>
              <w:ind w:left="20"/>
              <w:jc w:val="both"/>
            </w:pPr>
            <w:r>
              <w:rPr>
                <w:rFonts w:ascii="Times New Roman"/>
                <w:b w:val="false"/>
                <w:i w:val="false"/>
                <w:color w:val="000000"/>
                <w:sz w:val="20"/>
              </w:rPr>
              <w:t>
"2" – тоқтатылып тұр;</w:t>
            </w:r>
          </w:p>
          <w:p>
            <w:pPr>
              <w:spacing w:after="20"/>
              <w:ind w:left="20"/>
              <w:jc w:val="both"/>
            </w:pPr>
            <w:r>
              <w:rPr>
                <w:rFonts w:ascii="Times New Roman"/>
                <w:b w:val="false"/>
                <w:i w:val="false"/>
                <w:color w:val="000000"/>
                <w:sz w:val="20"/>
              </w:rPr>
              <w:t>
"3" – тоқтатылған;</w:t>
            </w:r>
          </w:p>
          <w:p>
            <w:pPr>
              <w:spacing w:after="20"/>
              <w:ind w:left="20"/>
              <w:jc w:val="both"/>
            </w:pPr>
            <w:r>
              <w:rPr>
                <w:rFonts w:ascii="Times New Roman"/>
                <w:b w:val="false"/>
                <w:i w:val="false"/>
                <w:color w:val="000000"/>
                <w:sz w:val="20"/>
              </w:rPr>
              <w:t>
"4" – ұзартылған;</w:t>
            </w:r>
          </w:p>
          <w:p>
            <w:pPr>
              <w:spacing w:after="20"/>
              <w:ind w:left="20"/>
              <w:jc w:val="both"/>
            </w:pPr>
            <w:r>
              <w:rPr>
                <w:rFonts w:ascii="Times New Roman"/>
                <w:b w:val="false"/>
                <w:i w:val="false"/>
                <w:color w:val="000000"/>
                <w:sz w:val="20"/>
              </w:rPr>
              <w:t>
"5" – қайта жаңартылған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(trcdo:ConformityDocStatusDetails) күрделі деректемесінің құрамында "Құжаттың қолданылу мәртебесінің коды" (trsdo:DocStatusCode)  деректемесінің мәні "3" болса, "Құжаттың қолданылу мәртебесі" (trcdo:DocStatusDetails) күрделі деректемесінің құрамында "Соңғы күн" (csdo:​End​Date​)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күрделі деректемесінің құрамында (trcdo:ConformityDocStatusDetails) "Құжаттың қолданылу мәртебесінің коды" деректемесі (trsdo:DocStatusCode) "2" немесе "3" мәні болса, "Сәйкестікті бағалау туралы құжаттың қолданылу мәртебесі" күрделі деректемесінің құрамында (trcdo:ConformityDocStatusDetails) "Бастапқы күні" (csdo:‌Start‌Date)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(trcdo:ConformityDocStatusDetails) күрделі деректемесінің құрамында "Құжаттың қолданылу мәртебесінің коды" (trsdo:DocStatusCode) деректемесінің мәні "2" немесе "4" болса, "Сәйкестікті бағалау туралы құжаттың қолданылу мәртебесі" (trcdo:ConformityDocStatusDetails) күрделі деректемесінің құрамында "Соңғы күн" (csdo:​End​Date)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(trcdo:ConformityDocStatusDetails) күрделі деректемесінің құрамында "Құжаттың қолданылу мәртебесінің коды" (trsdo:DocStatusCode) деректемесінің мәні "4" болса, "Сәйкестікті бағалау туралы құжаттың қолданылу мәртебесі" (trcdo:ConformityDocStatusDetails) күрделі деректемесінің құрамында "Бастапқы күн" (csdo:‌Start‌Date‌)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технологиялық сипаттамалары мен жазбалары" (ccdo:​Resource​Item​Status​Details) күрделі деректемесінің құрамында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технологиялық сипаттамалары мен жазбалары" (ccdo:ResourceItemStatusDetails) күрделі деректемесінің құрамында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"Көлік құралы" (trcdo:‌Vehicle‌V2‌Details) күрделі деректемесінің құрамында "Көлік құралы дайындалған жыл" (trsdo:‌Vehicle‌Manufacturing‌Year) деректемесі толтырылуға тиіс, әйтпесе "Көлік құралы" (trcdo:‌Vehicle‌V2‌Details) күрделі деректемесінің құрамында "Көлік құралы дайындалған жыл" (trsdo:‌Vehicle‌Manufacturing‌Year)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"Көлік құралын модификациялау" (trcdo:VehicleVariantDetails) деректемесінің мәні біреуден көп болса, "Көлік құралын модификациялау" (trcdo:VehicleVariantDetails) күрделі деректемесінің құрамында "Көлік құралын модификациялауды сәйкестендіргіш" (trsdo:‌Vehicle‌Type‌Variant‌Id)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құралының техникалық санатының коды" (trsdo:VehicleTechCategoryCode) деректемесіндегі мән "L" санатына сәйкес келетін болса, "Көлік құралының жүріс бөлігі" (trcdo:VehicleRunningGearDetails) күрделі деректемесінің құрамында "Көлік құралы рамасының сипаттамасы" (trsdo:VehicleFrameText)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құралының техникалық санатының коды" (trsdo:VehicleTechCategoryCode) деректемесінде: "M1" немесе "N" санаттарына сәйкес келетін мән болса, "Көлік құралының шанағы (кабинасы)" (trcdo:VehicleBodyworkDetails) күрделі деректемесінің құрамында "Компоненттің сипаттамасы" (trsdo:VehicleComponentText)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"M1" санатына сәйкес келетін мән болса, "Көлік құралының шанағы (кабинасы)" (trcdo:VehicleBodyworkDetails) күрделі деректемесінің құрамында "Есіктердің саны" (trsdo:VehicleDoorQuantity)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"N" санатына сәйкес келетін мән болса, "Көлік құралының шанағы (кабинасы)" (trcdo:VehicleBodyworkDetails) күрделі деректемесінің құрамында "Көлік құралының тиеу кеңістігінің орындалу сипаттамасы" (trsdo:VehicleCarriageSpaceImplementationText)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"көлік құралы конструкциясының қауіпсіздігі туралы куәлік" құжат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"M1", "M2", "M3" немесе "L" санаттарына сәйкес келетін мән болса, "Көлік құралындағы отыруға арналған орын" (trcdo:‌Vehicle‌Seat‌Details) күрделі деректемесінің құрамында "Көлік құралындағы отыруға арналған орындардың қатары" (trcdo:VehicleSeatRawDetails)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"M2" немесе "M3" санаттарына сәйкес келетін мән болса, "Көлік құралының шанағы (кабинасы)" (trcdo:VehicleBodyworkDetails) күрделі деректемесінің құрамында "Көлік құралына жолаушылардың сыйымдылығы" (trsdo:VehiclePassengerQuantity)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"M3" санатына сәйкес келетін мән болса, "Көлік құралының шанағы (кабинасы)" (trcdo:VehicleBodyworkDetails) күрделі деректемесінің құрамында "Көлік құралының багаж бөлімшелерінің жалпы көлемі" (trsdo:VehicleTrunkVolumeMeasure)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техникалық реттеу объектілері түрлерінің санаты болмаған кезде, "Дөңгелекті көлік құралдарының сәйкестігін бағалау туралы құжат" (trcdo: VehicleConformityDocDetails) күрделі деректемесінің құрамында "Техникалық реттеу объектісі түрінің коды" (trsdo:TechnicalRegulationObjectKindCode) деректемесі техникалық реттеу объектісінің түріне сәйкес келетін мән болуға тиіс:</w:t>
            </w:r>
          </w:p>
          <w:p>
            <w:pPr>
              <w:spacing w:after="20"/>
              <w:ind w:left="20"/>
              <w:jc w:val="both"/>
            </w:pPr>
            <w:r>
              <w:rPr>
                <w:rFonts w:ascii="Times New Roman"/>
                <w:b w:val="false"/>
                <w:i w:val="false"/>
                <w:color w:val="000000"/>
                <w:sz w:val="20"/>
              </w:rPr>
              <w:t>
"1" – сериямен шығару;</w:t>
            </w:r>
          </w:p>
          <w:p>
            <w:pPr>
              <w:spacing w:after="20"/>
              <w:ind w:left="20"/>
              <w:jc w:val="both"/>
            </w:pPr>
            <w:r>
              <w:rPr>
                <w:rFonts w:ascii="Times New Roman"/>
                <w:b w:val="false"/>
                <w:i w:val="false"/>
                <w:color w:val="000000"/>
                <w:sz w:val="20"/>
              </w:rPr>
              <w:t>
"2" – партия;</w:t>
            </w:r>
          </w:p>
          <w:p>
            <w:pPr>
              <w:spacing w:after="20"/>
              <w:ind w:left="20"/>
              <w:jc w:val="both"/>
            </w:pPr>
            <w:r>
              <w:rPr>
                <w:rFonts w:ascii="Times New Roman"/>
                <w:b w:val="false"/>
                <w:i w:val="false"/>
                <w:color w:val="000000"/>
                <w:sz w:val="20"/>
              </w:rPr>
              <w:t>
"3" – бірлі-жарым бұйым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"Техникалық реттеу объектісі түрінің коды" (trsdo:TechnicalRegulationObjectKindCode) деректемесінде техникалық реттеу объектісінің "партия" түріне сәйкес келетін мән болса, "Дөңгелекті көлік құралдарының сәйкестігін бағалау туралы құжат" (trcdo:VehicleConformityDocDetails) күрделі деректемесінің құрамында "Тауардың саны" (csdo:‌Unified‌Commodity‌Measure) деректемесі толтырылуға тиіс, әйтпесе, "Дөңгелекті көлік құралдарының сәйкестігін бағалау туралы құжат" (trcdo:VehicleConformityDocDetails) күрделі деректемесінің құрамында "Тауардың саны" (csdo:‌Unified‌Commodity‌Measure)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 (trcdo:‌Vehicle‌Type‌Details) күрделі деректемесінің құрамында "Көлік құралы техникалық санатының коды" (trsdo:‌Vehicle‌Tech‌Category‌Code)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шассиін дайындау нұсқаларының анықтамалығы болмаған кезде, "Көлік құралын модификациялау" (trcdo:VehicleVariantDetails) күрделі деректемесінің құрамында "Көлік құралы шассиін дайындау нұсқасының коды" (trsdo:VehicleChassisDesignCode) деректемесінде көлік құралы шассиін дайындау нұсқасына сәйкес келетін мән болуға тиіс:</w:t>
            </w:r>
          </w:p>
          <w:p>
            <w:pPr>
              <w:spacing w:after="20"/>
              <w:ind w:left="20"/>
              <w:jc w:val="both"/>
            </w:pPr>
            <w:r>
              <w:rPr>
                <w:rFonts w:ascii="Times New Roman"/>
                <w:b w:val="false"/>
                <w:i w:val="false"/>
                <w:color w:val="000000"/>
                <w:sz w:val="20"/>
              </w:rPr>
              <w:t>
"05" – кабинасы мен қозғалтқышы бар көлік құралының шассиі;</w:t>
            </w:r>
          </w:p>
          <w:p>
            <w:pPr>
              <w:spacing w:after="20"/>
              <w:ind w:left="20"/>
              <w:jc w:val="both"/>
            </w:pPr>
            <w:r>
              <w:rPr>
                <w:rFonts w:ascii="Times New Roman"/>
                <w:b w:val="false"/>
                <w:i w:val="false"/>
                <w:color w:val="000000"/>
                <w:sz w:val="20"/>
              </w:rPr>
              <w:t>
"10" – рамалы конструкциялы автобустар үшін шанақсыз көлік құралының автобустық шассиі;</w:t>
            </w:r>
          </w:p>
          <w:p>
            <w:pPr>
              <w:spacing w:after="20"/>
              <w:ind w:left="20"/>
              <w:jc w:val="both"/>
            </w:pPr>
            <w:r>
              <w:rPr>
                <w:rFonts w:ascii="Times New Roman"/>
                <w:b w:val="false"/>
                <w:i w:val="false"/>
                <w:color w:val="000000"/>
                <w:sz w:val="20"/>
              </w:rPr>
              <w:t>
"15" – каркасты конструкциялы автобустар үшін шанақсыз көлік құралының автобустық шассиі;</w:t>
            </w:r>
          </w:p>
          <w:p>
            <w:pPr>
              <w:spacing w:after="20"/>
              <w:ind w:left="20"/>
              <w:jc w:val="both"/>
            </w:pPr>
            <w:r>
              <w:rPr>
                <w:rFonts w:ascii="Times New Roman"/>
                <w:b w:val="false"/>
                <w:i w:val="false"/>
                <w:color w:val="000000"/>
                <w:sz w:val="20"/>
              </w:rPr>
              <w:t>
"20" – арнайы кабинасы бар көлік құралдарын дайындау үшін кабинасыз көлік құралының жүк шассиі;</w:t>
            </w:r>
          </w:p>
          <w:p>
            <w:pPr>
              <w:spacing w:after="20"/>
              <w:ind w:left="20"/>
              <w:jc w:val="both"/>
            </w:pPr>
            <w:r>
              <w:rPr>
                <w:rFonts w:ascii="Times New Roman"/>
                <w:b w:val="false"/>
                <w:i w:val="false"/>
                <w:color w:val="000000"/>
                <w:sz w:val="20"/>
              </w:rPr>
              <w:t>
"25" – ішінара құрастырылған кабинасы бар (артқы арқасы жоқ) көлік құралының жүк шассиі;</w:t>
            </w:r>
          </w:p>
          <w:p>
            <w:pPr>
              <w:spacing w:after="20"/>
              <w:ind w:left="20"/>
              <w:jc w:val="both"/>
            </w:pPr>
            <w:r>
              <w:rPr>
                <w:rFonts w:ascii="Times New Roman"/>
                <w:b w:val="false"/>
                <w:i w:val="false"/>
                <w:color w:val="000000"/>
                <w:sz w:val="20"/>
              </w:rPr>
              <w:t>
"30" – автомобиль-үйлерді дайындау үшін кабинаның алдыңғы бөлігі бар көлік құралының шассиі;</w:t>
            </w:r>
          </w:p>
          <w:p>
            <w:pPr>
              <w:spacing w:after="20"/>
              <w:ind w:left="20"/>
              <w:jc w:val="both"/>
            </w:pPr>
            <w:r>
              <w:rPr>
                <w:rFonts w:ascii="Times New Roman"/>
                <w:b w:val="false"/>
                <w:i w:val="false"/>
                <w:color w:val="000000"/>
                <w:sz w:val="20"/>
              </w:rPr>
              <w:t>
"35" – автомобиль-үйлерді дайындау үшін кабинасыз көлік құралы шассиінің алдыңғы бөлігі;</w:t>
            </w:r>
          </w:p>
          <w:p>
            <w:pPr>
              <w:spacing w:after="20"/>
              <w:ind w:left="20"/>
              <w:jc w:val="both"/>
            </w:pPr>
            <w:r>
              <w:rPr>
                <w:rFonts w:ascii="Times New Roman"/>
                <w:b w:val="false"/>
                <w:i w:val="false"/>
                <w:color w:val="000000"/>
                <w:sz w:val="20"/>
              </w:rPr>
              <w:t>
"40" – тіркеме шассиі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 тораптарының анықтамалығы болмаған кезде, "Трансмиссия торабы" (trcdo: TransmissionUnitDetails) күрделі деректемесінің құрамында "Торап коды" (trsdo:VehicleUnitKindCode) деректемесінде көлік құралы (көлік құралының шассиі, өздігінен жүретін машина мен басқа да техника түрлері) торабының түріне сәйкес келетін мән болуға тиіс:</w:t>
            </w:r>
          </w:p>
          <w:p>
            <w:pPr>
              <w:spacing w:after="20"/>
              <w:ind w:left="20"/>
              <w:jc w:val="both"/>
            </w:pPr>
            <w:r>
              <w:rPr>
                <w:rFonts w:ascii="Times New Roman"/>
                <w:b w:val="false"/>
                <w:i w:val="false"/>
                <w:color w:val="000000"/>
                <w:sz w:val="20"/>
              </w:rPr>
              <w:t>
"05" – беріліс қорабы;</w:t>
            </w:r>
          </w:p>
          <w:p>
            <w:pPr>
              <w:spacing w:after="20"/>
              <w:ind w:left="20"/>
              <w:jc w:val="both"/>
            </w:pPr>
            <w:r>
              <w:rPr>
                <w:rFonts w:ascii="Times New Roman"/>
                <w:b w:val="false"/>
                <w:i w:val="false"/>
                <w:color w:val="000000"/>
                <w:sz w:val="20"/>
              </w:rPr>
              <w:t>
"10" – бөлгіш қорап;</w:t>
            </w:r>
          </w:p>
          <w:p>
            <w:pPr>
              <w:spacing w:after="20"/>
              <w:ind w:left="20"/>
              <w:jc w:val="both"/>
            </w:pPr>
            <w:r>
              <w:rPr>
                <w:rFonts w:ascii="Times New Roman"/>
                <w:b w:val="false"/>
                <w:i w:val="false"/>
                <w:color w:val="000000"/>
                <w:sz w:val="20"/>
              </w:rPr>
              <w:t>
"15" – бас беріліс;</w:t>
            </w:r>
          </w:p>
          <w:p>
            <w:pPr>
              <w:spacing w:after="20"/>
              <w:ind w:left="20"/>
              <w:jc w:val="both"/>
            </w:pPr>
            <w:r>
              <w:rPr>
                <w:rFonts w:ascii="Times New Roman"/>
                <w:b w:val="false"/>
                <w:i w:val="false"/>
                <w:color w:val="000000"/>
                <w:sz w:val="20"/>
              </w:rPr>
              <w:t>
"20" – қуатты іріктеу білігі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құралдарын, көлік құралдарының шассиін, өздігінен жүретін машина мен басқа да техника түрлерін дайындаушылар сыныптауышы болмаған кезде, "Көлік құралын дайындаушы" (trcdo:VehicleManufacturerDetails) күрделі деректемесінің құрамында "Көлік құралын дайындаушы түрінің коды" (trsdo:VehicleManufacturerKindCode) деректемесінде көлік құралын (көлік құралының шассиін, өздігінен жүретін машина мен басқа да техника түрлерін) дайындаушының түріне сәйкес келетін мән болуға тиіс:</w:t>
            </w:r>
          </w:p>
          <w:p>
            <w:pPr>
              <w:spacing w:after="20"/>
              <w:ind w:left="20"/>
              <w:jc w:val="both"/>
            </w:pPr>
            <w:r>
              <w:rPr>
                <w:rFonts w:ascii="Times New Roman"/>
                <w:b w:val="false"/>
                <w:i w:val="false"/>
                <w:color w:val="000000"/>
                <w:sz w:val="20"/>
              </w:rPr>
              <w:t>
"05" – толық өндіріс циклі бар дайындаушы;</w:t>
            </w:r>
          </w:p>
          <w:p>
            <w:pPr>
              <w:spacing w:after="20"/>
              <w:ind w:left="20"/>
              <w:jc w:val="both"/>
            </w:pPr>
            <w:r>
              <w:rPr>
                <w:rFonts w:ascii="Times New Roman"/>
                <w:b w:val="false"/>
                <w:i w:val="false"/>
                <w:color w:val="000000"/>
                <w:sz w:val="20"/>
              </w:rPr>
              <w:t>
"10" – дайындаушының өкілі;</w:t>
            </w:r>
          </w:p>
          <w:p>
            <w:pPr>
              <w:spacing w:after="20"/>
              <w:ind w:left="20"/>
              <w:jc w:val="both"/>
            </w:pPr>
            <w:r>
              <w:rPr>
                <w:rFonts w:ascii="Times New Roman"/>
                <w:b w:val="false"/>
                <w:i w:val="false"/>
                <w:color w:val="000000"/>
                <w:sz w:val="20"/>
              </w:rPr>
              <w:t>
"15" – дайындаушы – құрастырушы зауыт;</w:t>
            </w:r>
          </w:p>
          <w:p>
            <w:pPr>
              <w:spacing w:after="20"/>
              <w:ind w:left="20"/>
              <w:jc w:val="both"/>
            </w:pPr>
            <w:r>
              <w:rPr>
                <w:rFonts w:ascii="Times New Roman"/>
                <w:b w:val="false"/>
                <w:i w:val="false"/>
                <w:color w:val="000000"/>
                <w:sz w:val="20"/>
              </w:rPr>
              <w:t xml:space="preserve">
"20" – дайындаушы – құрастыру жиынтықтарын беруші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 аспаларының тізбесі болмаған кезде, "Көлік құралының аспасы" (trcdo:VehicleSuspensionDetails) күрделі деректемесінің құрамында "Көлік құралының аспасы түрінің коды" (trsdo:VehicleSuspensionKindCode) деректемесінде көлік құралы (көлік құралының шассиі, өздігінен жүретін машина мен басқа да техника түрлері) аспасының түріне сәйкес келетін мән болуға тиіс:</w:t>
            </w:r>
          </w:p>
          <w:p>
            <w:pPr>
              <w:spacing w:after="20"/>
              <w:ind w:left="20"/>
              <w:jc w:val="both"/>
            </w:pPr>
            <w:r>
              <w:rPr>
                <w:rFonts w:ascii="Times New Roman"/>
                <w:b w:val="false"/>
                <w:i w:val="false"/>
                <w:color w:val="000000"/>
                <w:sz w:val="20"/>
              </w:rPr>
              <w:t>
"01" – алдыңғы;</w:t>
            </w:r>
          </w:p>
          <w:p>
            <w:pPr>
              <w:spacing w:after="20"/>
              <w:ind w:left="20"/>
              <w:jc w:val="both"/>
            </w:pPr>
            <w:r>
              <w:rPr>
                <w:rFonts w:ascii="Times New Roman"/>
                <w:b w:val="false"/>
                <w:i w:val="false"/>
                <w:color w:val="000000"/>
                <w:sz w:val="20"/>
              </w:rPr>
              <w:t>
"02" – артқы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құралдарының, көлік құралдары шассиінің, өздігінен жүретін машина мен басқа да техника түрлерінің бойлық осіне қатысты рөлдік дөңгелек қалыптарының тізбесі болмаған кезде, "Көлік құралын рөлмен басқару" (trcdo:VehicleSteeringDetails) күрделі деректемесінің құрамында "Рөлдік дөңгелек қалпының коды" (trsdo:SteeringWheelPositionCode) деректемесінде көлік құралының (көлік құралы шассиінің, өздігінен жүретін машина мен басқа да техника түрлерінің) бойлық осіне қатысты рөлдік дөңгелек қалпына сәйкес келетін мән болуға тиіс:</w:t>
            </w:r>
          </w:p>
          <w:p>
            <w:pPr>
              <w:spacing w:after="20"/>
              <w:ind w:left="20"/>
              <w:jc w:val="both"/>
            </w:pPr>
            <w:r>
              <w:rPr>
                <w:rFonts w:ascii="Times New Roman"/>
                <w:b w:val="false"/>
                <w:i w:val="false"/>
                <w:color w:val="000000"/>
                <w:sz w:val="20"/>
              </w:rPr>
              <w:t>
"10" – оң жағында;</w:t>
            </w:r>
          </w:p>
          <w:p>
            <w:pPr>
              <w:spacing w:after="20"/>
              <w:ind w:left="20"/>
              <w:jc w:val="both"/>
            </w:pPr>
            <w:r>
              <w:rPr>
                <w:rFonts w:ascii="Times New Roman"/>
                <w:b w:val="false"/>
                <w:i w:val="false"/>
                <w:color w:val="000000"/>
                <w:sz w:val="20"/>
              </w:rPr>
              <w:t>
"20" – сол жағында;</w:t>
            </w:r>
          </w:p>
          <w:p>
            <w:pPr>
              <w:spacing w:after="20"/>
              <w:ind w:left="20"/>
              <w:jc w:val="both"/>
            </w:pPr>
            <w:r>
              <w:rPr>
                <w:rFonts w:ascii="Times New Roman"/>
                <w:b w:val="false"/>
                <w:i w:val="false"/>
                <w:color w:val="000000"/>
                <w:sz w:val="20"/>
              </w:rPr>
              <w:t>
"30" – ортасында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түрлерінің электр машиналарының тізбесі болмаған кезде, "Көлік құралының электр машинасы" (trcdo:VehicleElectricalMachineDetails) күрделі деректемесінің құрамында "Электр машинасы түрінің коды" (trsdo:ElectricalMachineKindCode) деректемесінде көлік құралы (көлік құралының шассиі мен өздігінен жүретін машина) электр машинасының түріне сәйкес келетін мән болуға тиіс:</w:t>
            </w:r>
          </w:p>
          <w:p>
            <w:pPr>
              <w:spacing w:after="20"/>
              <w:ind w:left="20"/>
              <w:jc w:val="both"/>
            </w:pPr>
            <w:r>
              <w:rPr>
                <w:rFonts w:ascii="Times New Roman"/>
                <w:b w:val="false"/>
                <w:i w:val="false"/>
                <w:color w:val="000000"/>
                <w:sz w:val="20"/>
              </w:rPr>
              <w:t>
"01" – электромобильдің (электр машинасының) электр қозғалтқышы;</w:t>
            </w:r>
          </w:p>
          <w:p>
            <w:pPr>
              <w:spacing w:after="20"/>
              <w:ind w:left="20"/>
              <w:jc w:val="both"/>
            </w:pPr>
            <w:r>
              <w:rPr>
                <w:rFonts w:ascii="Times New Roman"/>
                <w:b w:val="false"/>
                <w:i w:val="false"/>
                <w:color w:val="000000"/>
                <w:sz w:val="20"/>
              </w:rPr>
              <w:t>
"02" – трансмиссия электр қозғалтқышы;</w:t>
            </w:r>
          </w:p>
          <w:p>
            <w:pPr>
              <w:spacing w:after="20"/>
              <w:ind w:left="20"/>
              <w:jc w:val="both"/>
            </w:pPr>
            <w:r>
              <w:rPr>
                <w:rFonts w:ascii="Times New Roman"/>
                <w:b w:val="false"/>
                <w:i w:val="false"/>
                <w:color w:val="000000"/>
                <w:sz w:val="20"/>
              </w:rPr>
              <w:t xml:space="preserve">
"03" – трансмиссия электр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құралдарының, көлік құралдары шассиінің, өздігінен жүретін машина мен басқа да техника түрлерінің тежегіш жүйелерінің тізбесі болмаған кезде, "Көлік құралының тежегіш жүйесі" (trcdo:VehicleBrakingSystemDetails) күрделі деректемесінің құрамында "Көлік құралының тежегіш жүйесі түрінің коды" (trsdo:VehicleBrakingSystemKindCode) деректемесінде көлік құралының (көлік құралының шассиі мен өздігінен жүретін машинаның) тежегіш жүйесінің түріне сәйкес келетін мән болуға тиіс:</w:t>
            </w:r>
          </w:p>
          <w:p>
            <w:pPr>
              <w:spacing w:after="20"/>
              <w:ind w:left="20"/>
              <w:jc w:val="both"/>
            </w:pPr>
            <w:r>
              <w:rPr>
                <w:rFonts w:ascii="Times New Roman"/>
                <w:b w:val="false"/>
                <w:i w:val="false"/>
                <w:color w:val="000000"/>
                <w:sz w:val="20"/>
              </w:rPr>
              <w:t>
"01" – жұмыс істейді;</w:t>
            </w:r>
          </w:p>
          <w:p>
            <w:pPr>
              <w:spacing w:after="20"/>
              <w:ind w:left="20"/>
              <w:jc w:val="both"/>
            </w:pPr>
            <w:r>
              <w:rPr>
                <w:rFonts w:ascii="Times New Roman"/>
                <w:b w:val="false"/>
                <w:i w:val="false"/>
                <w:color w:val="000000"/>
                <w:sz w:val="20"/>
              </w:rPr>
              <w:t>
"02" – қосалқы;</w:t>
            </w:r>
          </w:p>
          <w:p>
            <w:pPr>
              <w:spacing w:after="20"/>
              <w:ind w:left="20"/>
              <w:jc w:val="both"/>
            </w:pPr>
            <w:r>
              <w:rPr>
                <w:rFonts w:ascii="Times New Roman"/>
                <w:b w:val="false"/>
                <w:i w:val="false"/>
                <w:color w:val="000000"/>
                <w:sz w:val="20"/>
              </w:rPr>
              <w:t>
"03" – тұрақ;</w:t>
            </w:r>
          </w:p>
          <w:p>
            <w:pPr>
              <w:spacing w:after="20"/>
              <w:ind w:left="20"/>
              <w:jc w:val="both"/>
            </w:pPr>
            <w:r>
              <w:rPr>
                <w:rFonts w:ascii="Times New Roman"/>
                <w:b w:val="false"/>
                <w:i w:val="false"/>
                <w:color w:val="000000"/>
                <w:sz w:val="20"/>
              </w:rPr>
              <w:t>
"04" – көмекші (тозуға төзімді)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 массасының сыныптауышы болмаған кезде, "Көлік құралының массасы" (trcdo:‌Vehicle‌Mass‌Details) күрделі деректемесінің құрамында "Көлік құралының массасы түрінің коды" (trsdo:‌Vehicle‌Mass‌Code) деректемесінде көлік құралы, көлік құралының шассиі, өздігінен жүретін машина және басқа да техника түрлері массасының түріне сәйкес келетін мән болуға тиіс:</w:t>
            </w:r>
          </w:p>
          <w:p>
            <w:pPr>
              <w:spacing w:after="20"/>
              <w:ind w:left="20"/>
              <w:jc w:val="both"/>
            </w:pPr>
            <w:r>
              <w:rPr>
                <w:rFonts w:ascii="Times New Roman"/>
                <w:b w:val="false"/>
                <w:i w:val="false"/>
                <w:color w:val="000000"/>
                <w:sz w:val="20"/>
              </w:rPr>
              <w:t>
"10" – жарақтандырылған күйдегі көлік құралының (көлік құралы шассиінің) массасы;</w:t>
            </w:r>
          </w:p>
          <w:p>
            <w:pPr>
              <w:spacing w:after="20"/>
              <w:ind w:left="20"/>
              <w:jc w:val="both"/>
            </w:pPr>
            <w:r>
              <w:rPr>
                <w:rFonts w:ascii="Times New Roman"/>
                <w:b w:val="false"/>
                <w:i w:val="false"/>
                <w:color w:val="000000"/>
                <w:sz w:val="20"/>
              </w:rPr>
              <w:t xml:space="preserve">
"12" – көлік құралының (шассидің) техникалық рұқсат етілген ең жоғары массасы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"Ұзындығы" (trsdo:‌Vehicle‌Length‌Measure) деректемесінің құрамында "мәндер интервалының белгісі" (Range‌Indicator атрибуты) атрибутында "0" – интервалына сәйкес келетін мән болса, "Көлік құралының габариттік мөлшерлері" (trcdo:‌Vehicle‌Overall‌Dimension‌Details) күрделі деректемесінің құрамында "Ұзындығы" (trsdo:‌Vehicle‌Length‌Measure) деректемесінде 2 мән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"Ені" (trsdo:‌Vehicle‌Width‌Measure) деректемесінің құрамында "мәндер интервалының белгісі" (Range‌Indicator атрибуты) атрибутында "0" – интервалына сәйкес келетін мән болса, "Көлік құралының габариттік мөлшерлері" (trcdo:‌Vehicle‌Overall‌Dimension‌Details) күрделі деректемесінің құрамында "Ені" (trsdo:‌Vehicle‌Width‌Measure) деректемесінде 2 мән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"Биіктігі" (trsdo:‌Vehicle‌Height‌Measure) деректемесінің құрамында "мәндер интервалының белгісі" (Range‌Indicator атрибуты) атрибутында "0" – интервалына сәйкес келетін мән болса, "Көлік құралының габариттік мөлшерлері" (trcdo:‌Vehicle‌Overall‌Dimension‌Details) күрделі деректемесінің құрамында "Биіктігі" (trsdo:‌Vehicle‌Height‌Measure) деректемесінде 2 мән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білігінің айналу жылдамдығы" (trsdo:‌Vehicle‌Shaft‌Rotation‌Frequency‌Measure) деректемесінің құрамында "мәндер интервалының белгісі" (Range‌Indicator атрибуты) атрибутында "0" –интервалына сәйкес келетін мән болса, "Қозғалтқыштың ең көп қуаты" (trcdo:‌Engine‌Max‌Power‌Details) күрделі деректемесінің құрамында "Көлік құралы білігінің айналу жылдамдығы" (trsdo:‌Vehicle‌Shaft‌Rotation‌Frequency‌Measure) деректемесінде 2 мән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білігінің айналу жылдамдығы" (trsdo:‌Vehicle‌Shaft‌Rotation‌Frequency‌Measure) деректемесінің құрамында "мәндер интервалының белгісі" (Range‌Indicator атрибуты) атрибутында "0" –интервалына сәйкес келетін мән болса, "Қозғалтқыштың ең көп айналу кезі" (trcdo:‌Engine‌Max‌Torque‌Details) күрделі деректемесінің құрамында "Көлік құралы білігінің айналу жылдамдығы" (trsdo:‌Vehicle‌Shaft‌Rotation‌Frequency‌Measure) деректемесінде 2 мән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құралының массасы" (trsdo:‌Vehicle‌Mass‌Measure) деректемесінің құрамында "мәндер интервалының белгісі" </w:t>
            </w:r>
          </w:p>
          <w:p>
            <w:pPr>
              <w:spacing w:after="20"/>
              <w:ind w:left="20"/>
              <w:jc w:val="both"/>
            </w:pPr>
            <w:r>
              <w:rPr>
                <w:rFonts w:ascii="Times New Roman"/>
                <w:b w:val="false"/>
                <w:i w:val="false"/>
                <w:color w:val="000000"/>
                <w:sz w:val="20"/>
              </w:rPr>
              <w:t>
(Range‌Indicator атрибуты) атрибутында "0" – интервалына сәйкес келетін мән болса, "Көлік құралының массасы" (trcdo:‌Vehicle‌Mass‌Details) күрделі деректемесінің құрамында "Көлік құралының массасы" (trsdo:‌Vehicle‌Mass‌Measure) деректемесінде 2 мән болуға тиіс</w:t>
            </w:r>
          </w:p>
        </w:tc>
      </w:tr>
    </w:tbl>
    <w:p>
      <w:pPr>
        <w:spacing w:after="0"/>
        <w:ind w:left="0"/>
        <w:jc w:val="left"/>
      </w:pPr>
    </w:p>
    <w:p>
      <w:pPr>
        <w:spacing w:after="0"/>
        <w:ind w:left="0"/>
        <w:jc w:val="both"/>
      </w:pPr>
      <w:r>
        <w:rPr>
          <w:rFonts w:ascii="Times New Roman"/>
          <w:b w:val="false"/>
          <w:i w:val="false"/>
          <w:color w:val="000000"/>
          <w:sz w:val="28"/>
        </w:rPr>
        <w:t>
      19. "КО ТР 018/2011 құжаттарының бірыңғай тізілімінің ұлттық бөлігіне өзгерістер енгізу туралы мәліметтер" (P.TS.07.MSG.002) хабарында берілетін "КО ТР 018/2011 құжаттарының бірыңғай тізілімінен мәліметтер" (R.TR.TS.07.001) электрондық құжаттардың (мәліметтердің) деректемелерін толтыруға қойылатын талаптар 8-кестеде келтірілген.</w:t>
      </w:r>
    </w:p>
    <w:bookmarkStart w:name="z173" w:id="146"/>
    <w:p>
      <w:pPr>
        <w:spacing w:after="0"/>
        <w:ind w:left="0"/>
        <w:jc w:val="both"/>
      </w:pPr>
      <w:r>
        <w:rPr>
          <w:rFonts w:ascii="Times New Roman"/>
          <w:b w:val="false"/>
          <w:i w:val="false"/>
          <w:color w:val="000000"/>
          <w:sz w:val="28"/>
        </w:rPr>
        <w:t>
      8-кесте</w:t>
      </w:r>
    </w:p>
    <w:bookmarkEnd w:id="146"/>
    <w:bookmarkStart w:name="z174" w:id="147"/>
    <w:p>
      <w:pPr>
        <w:spacing w:after="0"/>
        <w:ind w:left="0"/>
        <w:jc w:val="left"/>
      </w:pPr>
      <w:r>
        <w:rPr>
          <w:rFonts w:ascii="Times New Roman"/>
          <w:b/>
          <w:i w:val="false"/>
          <w:color w:val="000000"/>
        </w:rPr>
        <w:t xml:space="preserve"> "КО ТР 018/2011 құжаттарының бірыңғай тізілімінің ұлттық бөлігіне өзгерістер енгізу туралы мәліметтер" (P.TS.07.MSG.002) хабарында берілетін "КО ТР 018/2011 құжаттарының бірыңғай тізілімінен мәліметтер" (R.TR.TS.07.001) электрондық құжаттардың (мәліметтердің) деректемелерін толтыруға қойылатын талаптар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порталындағы мәліметтерде "Жалпы ресурс жазбасының технологиялық сипаттамалары" (ccdo:ResourceItemStatusDetails) күрделі деректемесінің құрамында "Соңғы күні мен уақыты" (csdo:EndDateTime) деректемесі толтырылмаған "Дөңгелекті көлік құралдарының сәйкестігін бағалау туралы құжат" (trcdo:VehicleConformityDocDetails) күрделі деректемесінің құрамында "Елдің коды" (csdo:UnifiedCountryCode) және "Құжаттың нөмірі" (csdo:DocId) деректемелерінің мәні дәл сондай болатын жазба болуға тиіс, ал "Бастапқы күні мен уақыты" (csdo:​Start​Date​Time) деректемесінің мәні берілетін жазбадағы осы деректеменің мәнінен кем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деректемесі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тізілімінде сәйкестікті бағалау туралы құжаттар түрлерінің сыныптауышы болмаған жағдайда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атауы" (trsdo:ConformityDocKindName) деректемесі толтырылуға тиіс, әйтпесе, "Сәйкестікті бағалау туралы құжат түрінің коды" деректемесі (trsdo:‌Conformity‌Doc‌Kind‌Code)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деректемесінің мәні құжаттың мынадай түрлерінің біріне сәйкес келуге тиіс:</w:t>
            </w:r>
          </w:p>
          <w:p>
            <w:pPr>
              <w:spacing w:after="20"/>
              <w:ind w:left="20"/>
              <w:jc w:val="both"/>
            </w:pPr>
            <w:r>
              <w:rPr>
                <w:rFonts w:ascii="Times New Roman"/>
                <w:b w:val="false"/>
                <w:i w:val="false"/>
                <w:color w:val="000000"/>
                <w:sz w:val="20"/>
              </w:rPr>
              <w:t>
"30" – көлік құралының типін мақұлдау, ол Кеден одағының "Дөңгелекті көлік құралдарының қауіпсіздігі туралы" техникалық регламентінің (КО ТР 018/2011) талаптарына сәйкестікті растайды;</w:t>
            </w:r>
          </w:p>
          <w:p>
            <w:pPr>
              <w:spacing w:after="20"/>
              <w:ind w:left="20"/>
              <w:jc w:val="both"/>
            </w:pPr>
            <w:r>
              <w:rPr>
                <w:rFonts w:ascii="Times New Roman"/>
                <w:b w:val="false"/>
                <w:i w:val="false"/>
                <w:color w:val="000000"/>
                <w:sz w:val="20"/>
              </w:rPr>
              <w:t>
"35" – шасси типін мақұлдау, ол Кеден одағының "Дөңгелекті көлік құралдарының қауіпсіздігі туралы" техникалық регламентінің (КО ТР 018/2011) талаптарына сәйкестікті растайды;</w:t>
            </w:r>
          </w:p>
          <w:p>
            <w:pPr>
              <w:spacing w:after="20"/>
              <w:ind w:left="20"/>
              <w:jc w:val="both"/>
            </w:pPr>
            <w:r>
              <w:rPr>
                <w:rFonts w:ascii="Times New Roman"/>
                <w:b w:val="false"/>
                <w:i w:val="false"/>
                <w:color w:val="000000"/>
                <w:sz w:val="20"/>
              </w:rPr>
              <w:t xml:space="preserve">
"40" – көлік құралы конструкциясының қауіпсіздігі туралы куәлік, ол Кеден одағының "Дөңгелекті көлік құралдарының қауіпсіздігі туралы" техникалық регламентінің (КО ТР 018/2011) талаптарына сәйкестікті растайды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атауы" (csdo:ConformityDocKindName) деректемесінің мәні құжаттың мынадай түрлерінің біріне сәйкес келуге тиіс: Кеден одағының "Дөңгелекті көлік құралдарының қауіпсіздігі туралы" техникалық регламентінің (КО ТР 018/2011) талаптарына сәйкестікті растайтын көлік құралы типін мақұлдау, Кеден одағының "Дөңгелекті көлік құралдарының қауіпсіздігі туралы" техникалық регламентінің (КО ТР 018/2011) талаптарына сәйкестікті растайтын шасси типін мақұлдау немесе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"Құжаттың нөмірі" (csdo:DocId деректемесінің мәні) "КО\s[A-Z]{2}\s(А|Е|К)-[A-Z]{2}.\d{4}.\d{5}.*)\d" шаблонына сәйкес келуге тиіс (КО, А, Е, К символдарында – кириллица әріптері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"Құжаттың күні" (csdo:DocCreationDate)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деректемесінің мәні ISO 3166-1 стандартына сәйкес әлем елдерінің кодтары мен атауларының тізбесі қамтылған әлем елдері сыныптауышының ел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деректемесі (csdo:UnifiedCountryCode) толтырылса, оның құрамындағы "Сыныптауышты сәйкестендіргіш" (codeListId атрибуты) атрибутының мәні Ақпараттық өзара іс-қимыл қағидаларының VII бөлімінде көрсетілген әлем елдері сыныптаушының кодтық белгілемесін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"Мекенжай түрінің коды" (csdo:‌Address‌Kind‌Code)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коды" (csdo:UnifiedCommunicationChannelCode)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коды" (csdo:UnifiedCommunicationChannelCode)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деректемесі" (ccdo:​UnifiedCommunication​Details) күрделі деректемесінің құрамында "Байланыс түрінің коды" (csdo: Unified‌Communication‌Channel‌Code) деректемесі байланыстың "электрондық почта" және "телефон" түріне сәйкес келетін кемінде бір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(csdo:UnifiedCommunicationChannelCode) деректемесі толтырылса, оның құрамындағы "Сыныптауышты сәйкестендіргіш" (codeListId атрибуты) атрибутының мәні Ақпараттық өзара іс-қимыл қағидаларының VII бөлімінде көрсетілген байланыс түрлері сыныптауышының кодтық белгілемесін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(kindId атрибуты) мәні мынадай мәндердің біріне сәйкес келуге тиіс:</w:t>
            </w:r>
          </w:p>
          <w:p>
            <w:pPr>
              <w:spacing w:after="20"/>
              <w:ind w:left="20"/>
              <w:jc w:val="both"/>
            </w:pPr>
            <w:r>
              <w:rPr>
                <w:rFonts w:ascii="Times New Roman"/>
                <w:b w:val="false"/>
                <w:i w:val="false"/>
                <w:color w:val="000000"/>
                <w:sz w:val="20"/>
              </w:rPr>
              <w:t>
ЗТМТ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
МБОЖС – Беларусь Республикасы "Мемлекеттік билік және басқару органдары" жалпы мемлекеттік сыныптауышы (Беларусь Республикасы үшін);</w:t>
            </w:r>
          </w:p>
          <w:p>
            <w:pPr>
              <w:spacing w:after="20"/>
              <w:ind w:left="20"/>
              <w:jc w:val="both"/>
            </w:pPr>
            <w:r>
              <w:rPr>
                <w:rFonts w:ascii="Times New Roman"/>
                <w:b w:val="false"/>
                <w:i w:val="false"/>
                <w:color w:val="000000"/>
                <w:sz w:val="20"/>
              </w:rPr>
              <w:t>
ЗТКЖС – Беларусь Республикасы "Заңды тұлғалар мен дара кәсіпкерлер" жалпы мемлекеттік сыныптауышы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КҰЖС – кәсіпорындар мен ұйымдардың жалпы республикалық сыныптауышы (Қырғыз Республикасы үшін);</w:t>
            </w:r>
          </w:p>
          <w:p>
            <w:pPr>
              <w:spacing w:after="20"/>
              <w:ind w:left="20"/>
              <w:jc w:val="both"/>
            </w:pPr>
            <w:r>
              <w:rPr>
                <w:rFonts w:ascii="Times New Roman"/>
                <w:b w:val="false"/>
                <w:i w:val="false"/>
                <w:color w:val="000000"/>
                <w:sz w:val="20"/>
              </w:rPr>
              <w:t>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
ДКНМТН – дара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туралы мәліметтер" (trcdo:‌Conformity‌Authority‌Information‌Details) күрделі деректемесінің құрамында "Шаруашылық жүргізуші субъектіні сәйкестендіргіш" (csdo:BusinessEntityId) деректемесі Одақтың сәйкестікті бағалау жөніндегі органдарының бірыңғай тізілімімен байланысты қамтамасыз ету үшін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"Көлік құралының типі" (trcdo:VehicleTypeDetails)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сәйкестігін бағалау туралы құжат" (trcdo:VehicleConformityDocDetails) күрделі деректемесінің құрамында "Құжат бланкісінің нөмірі" (csdo:‌Form‌Number‌Id)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(trcdo:‌Doc‌Annex‌Details) күрделі деректемесінің құрамында "Құжат бланкісінің нөмірі" (csdo:‌Form‌Number‌Id)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(trcdo:‌Applicant‌Details) күрделі деректемесінің құрамында "Байланыс деректемесі" (ccdo:‌Unified‌Communication‌Details)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дайындаушы" (trcdo:‌Vehicle‌Manufacturer‌Details) күрделі деректемесінің құрамында "Көлік құралын дайындаушы түрінің коды" (trsdo:‌Vehicle‌Manufacturer‌Kind‌Code) деректемесі "дайындаушының өкілі" дайындаушы түріне сәйкес келетін мәні қатылса, "Көлік құралын дайындаушы" (trcdo:‌Vehicle‌Manufacturer‌Details) күрделі деректемесінің құрамында "Байланыс деректемесі" (ccdo:‌Unified‌Communication‌Details) деректемесі толтырылуға тиіс, әйтпесе, "Көлік құралын дайындаушы" (trcdo:‌Vehicle‌Manufacturer‌Details) күрделі деректемесінің құрамында "Байланыс деректемесі" (ccdo:‌Unified‌Communication‌Details)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"Аты" (csdo:FirstName)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"Тегі" (csdo:LastName)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құжаттың қолданылу мәртебесі" (trcdo: ConformityDocStatusDetails) күрделі деректемесінің құрамында "Құжаттың қолданылу мәртебесінің коды" (trsdo: DocStatusCode)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қолданыста;</w:t>
            </w:r>
          </w:p>
          <w:p>
            <w:pPr>
              <w:spacing w:after="20"/>
              <w:ind w:left="20"/>
              <w:jc w:val="both"/>
            </w:pPr>
            <w:r>
              <w:rPr>
                <w:rFonts w:ascii="Times New Roman"/>
                <w:b w:val="false"/>
                <w:i w:val="false"/>
                <w:color w:val="000000"/>
                <w:sz w:val="20"/>
              </w:rPr>
              <w:t>
"2" – тоқтатылып тұр;</w:t>
            </w:r>
          </w:p>
          <w:p>
            <w:pPr>
              <w:spacing w:after="20"/>
              <w:ind w:left="20"/>
              <w:jc w:val="both"/>
            </w:pPr>
            <w:r>
              <w:rPr>
                <w:rFonts w:ascii="Times New Roman"/>
                <w:b w:val="false"/>
                <w:i w:val="false"/>
                <w:color w:val="000000"/>
                <w:sz w:val="20"/>
              </w:rPr>
              <w:t>
"3" – тоқтатылған;</w:t>
            </w:r>
          </w:p>
          <w:p>
            <w:pPr>
              <w:spacing w:after="20"/>
              <w:ind w:left="20"/>
              <w:jc w:val="both"/>
            </w:pPr>
            <w:r>
              <w:rPr>
                <w:rFonts w:ascii="Times New Roman"/>
                <w:b w:val="false"/>
                <w:i w:val="false"/>
                <w:color w:val="000000"/>
                <w:sz w:val="20"/>
              </w:rPr>
              <w:t>
"4" – ұзартылған;</w:t>
            </w:r>
          </w:p>
          <w:p>
            <w:pPr>
              <w:spacing w:after="20"/>
              <w:ind w:left="20"/>
              <w:jc w:val="both"/>
            </w:pPr>
            <w:r>
              <w:rPr>
                <w:rFonts w:ascii="Times New Roman"/>
                <w:b w:val="false"/>
                <w:i w:val="false"/>
                <w:color w:val="000000"/>
                <w:sz w:val="20"/>
              </w:rPr>
              <w:t>
"5" – қайта жаңартылған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(trcdo:ConformityDocStatusDetails) күрделі деректемесінің құрамында "Құжаттың қолданылу мәртебесінің коды" (trsdo:DocStatusCode)  деректемесінің мәні "3" болса, "Құжаттың қолданылу мәртебесі" (trcdo:DocStatusDetails) күрделі деректемесінің құрамында "Соңғы күн" (csdo:​End​Date​)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(trcdo:ConformityDocStatusDetails) күрделі деректемесінің құрамында "Құжаттың қолданылу мәртебесінің коды" (trsdo:DocStatusCode) деректемесінің мәні "2" немесе "3" болса, "Сәйкестікті бағалау туралы құжаттың қолданылу мәртебесі" (trcdo:ConformityDocStatusDetails) күрделі деректемесінің құрамында "Бастапқы күні" (csdo:‌Start‌Date)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(trcdo:ConformityDocStatusDetails) күрделі деректемесінің құрамында "Құжаттың қолданылу мәртебесінің коды" (trsdo:DocStatusCode) деректемесінің мәні "2" немесе "4" болса, "Сәйкестікті бағалау туралы құжаттың қолданылу мәртебесі" (trcdo:ConformityDocStatusDetails) күрделі деректемесінің құрамында "Соңғы күн" (csdo:​End​Date)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құжаттың қолданылу мәртебесі" (trcdo:ConformityDocStatusDetails) күрделі деректемесінің құрамында "Құжаттың қолданылу мәртебесінің коды" (trsdo:DocStatusCode) деректемесінің мәні "4" болса, "Сәйкестікті бағалау туралы құжаттың қолданылу мәртебесі" (trcdo:ConformityDocStatusDetails) күрделі деректемесінің құрамында "Бастапқы күн" деректемесі (csdo:‌Start‌Date)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технологиялық сипаттамалары мен жазбалары" (ccdo:​Resource​Item​Status​Details) күрделі деректемесінің құрамында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технологиялық сипаттамалары мен жазбалары" (ccdo:ResourceItemStatusDetails) күрделі деректемесінің құрамында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"Көлік құралы" (trcdo:‌Vehicle‌V2‌Details) күрделі деректемесінің құрамында "Көлік құралы дайындалған жыл" (trsdo:‌Vehicle‌Manufacturing‌Year) деректемесі толтырылуға тиіс, әйтпесе "Көлік құралы" (trcdo:‌Vehicle‌V2‌Details) күрделі деректемесінің құрамында "Көлік құралы дайындалған жыл" (trsdo:‌Vehicle‌Manufacturing‌Year)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"Дөңгелекті көлік құралдарының сәйкестігін бағалау туралы құжат" (trcdo:VehicleConformityDocDetails) күрделі деректемесінің құрамында "Көлік құралын модификациялау" (trcdo:VehicleVariantDetails) деректемесіндегі мән біреуден көп болса, "Көлік құралын модификациялау" (trcdo:VehicleVariantDetails) күрделі деректемесінің құрамында "Көлік құралын модификациялауды сәйкестендіргіш" (trsdo:‌Vehicle‌Type‌Variant‌Id)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құралының техникалық санатының коды" (trsdo:VehicleTechCategoryCode) деректемесіндегі мән "L" санатына сәйкес келетін болса, "Көлік құралының жүріс бөлігі" (trcdo:VehicleRunningGearDetails) күрделі деректемесінің құрамында "Көлік құралы рамасының сипаттамасы" (trsdo:VehicleFrameText)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құралының техникалық санатының коды" (trsdo:VehicleTechCategoryCode) деректемесінде: "M1" немесе "N" санаттарына сәйкес келетін мән болса, "Көлік құралының шанағы (кабинасы)" (trcdo:VehicleBodyworkDetails) күрделі деректемесінің құрамында "Компоненттің сипаттамасы" (trsdo:VehicleComponentText)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"M1" санатына сәйкес келетін мән болса, "Көлік құралының шанағы (кабинасы)" (trcdo:VehicleBodyworkDetails) күрделі деректемесінің құрамында "Есіктердің саны" (trsdo:VehicleDoorQuantity)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"N" санатына сәйкес келетін мән болса, "Көлік құралының шанағы (кабинасы)" (trcdo:VehicleBodyworkDetails) күрделі деректемесінің құрамында "Көлік құралының тиеу кеңістігінің орындалу сипаттамасы" (trsdo:VehicleCarriageSpaceImplementationText)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"көлік құралы конструкциясының қауіпсіздігі туралы куәлік" құжат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"M1", "M2", "M3" немесе "L" санаттарына сәйкес келетін мән болса, "Көлік құралындағы отыруға арналған орын" (trcdo:‌Vehicle‌Seat‌Details) күрделі деректемесінің құрамында "Көлік құралындағы отыруға арналған орындардың қатары" (trcdo:VehicleSeatRawDetails)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"M2" немесе "M3" санаттарына сәйкес келетін мән болса, "Көлік құралының шанағы (кабинасы)" (trcdo:VehicleBodyworkDetails) күрделі деректемесінің құрамында "Көлік құралына жолаушылардың сыйымдылығы" (trsdo:VehiclePassengerQuantity)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(trsdo:ConformityDocKindName) деректемесінде Кеден одағының "Дөңгелекті көлік құралдарының қауіпсіздігі туралы" техникалық регламентінің (КО ТР 018/2011) талаптарына сәйкестікті растайтын көлік құралы конструкциясының қауіпсіздігі туралы куәлік" құжатының түріне сәйкес келетін мән қамтылса және "Көлік құралының типі" (trcdo:VehicleTypeDetails) күрделі деректемесінің құрамында "Көлік құралы техникалық санатының коды" (trsdo:VehicleTechCategoryCode) деректемесінде "M3" санатына сәйкес келетін мән болса, "Көлік құралының шанағы (кабинасы)" (trcdo:VehicleBodyworkDetails) күрделі деректемесінің құрамында "Көлік құралының багаж бөлімшелерінің жалпы көлемі" (trsdo:VehicleTrunkVolumeMeasure)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техникалық реттеу объектілері түрлерінің санаты болмаған кезде, "Дөңгелекті көлік құралдарының сәйкестігін бағалау туралы құжат" (trcdo:VehicleConformityDocDetails) күрделі деректемесінің құрамында "Техникалық реттеу объектісі түрінің коды" (trsdo:TechnicalRegulationObjectKindCode) деректемесі техникалық реттеу объектісінің түріне сәйкес келетін мән болуға тиіс:</w:t>
            </w:r>
          </w:p>
          <w:p>
            <w:pPr>
              <w:spacing w:after="20"/>
              <w:ind w:left="20"/>
              <w:jc w:val="both"/>
            </w:pPr>
            <w:r>
              <w:rPr>
                <w:rFonts w:ascii="Times New Roman"/>
                <w:b w:val="false"/>
                <w:i w:val="false"/>
                <w:color w:val="000000"/>
                <w:sz w:val="20"/>
              </w:rPr>
              <w:t>
"1" – сериямен шығару;</w:t>
            </w:r>
          </w:p>
          <w:p>
            <w:pPr>
              <w:spacing w:after="20"/>
              <w:ind w:left="20"/>
              <w:jc w:val="both"/>
            </w:pPr>
            <w:r>
              <w:rPr>
                <w:rFonts w:ascii="Times New Roman"/>
                <w:b w:val="false"/>
                <w:i w:val="false"/>
                <w:color w:val="000000"/>
                <w:sz w:val="20"/>
              </w:rPr>
              <w:t>
"2" – партия;</w:t>
            </w:r>
          </w:p>
          <w:p>
            <w:pPr>
              <w:spacing w:after="20"/>
              <w:ind w:left="20"/>
              <w:jc w:val="both"/>
            </w:pPr>
            <w:r>
              <w:rPr>
                <w:rFonts w:ascii="Times New Roman"/>
                <w:b w:val="false"/>
                <w:i w:val="false"/>
                <w:color w:val="000000"/>
                <w:sz w:val="20"/>
              </w:rPr>
              <w:t xml:space="preserve">
"3" – бірлі-жарым бұйым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"Дөңгелекті көлік құралдарының сәйкестігін бағалау туралы құжат" (trcdo:VehicleConformityDocDetails) күрделі деректемесінің құрамында "Техникалық реттеу объектісі түрінің коды" (trsdo:TechnicalRegulationObjectKindCode) деректемесінде техникалық реттеу объектісінің "партия" түріне сәйкес келетін мән болса, "Дөңгелекті көлік құралдарының сәйкестігін бағалау туралы құжат" (trcdo:VehicleConformityDocDetails) күрделі деректемесінің құрамында "Тауардың саны" (csdo:‌Unified‌Commodity‌Measure) деректемесі толтырылуға тиіс, әйтпесе, "Дөңгелекті көлік құралдарының сәйкестігін бағалау туралы құжат" (trcdo:VehicleConformityDocDetails) күрделі деректемесінің құрамында "Тауардың саны" (csdo:‌Unified‌Commodity‌Measure)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типі" (trcdo:‌Vehicle‌Type‌Details) күрделі деректемесінің құрамында "Көлік құралы техникалық санатының коды" (trsdo:‌Vehicle‌Tech‌Category‌Code)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шассиін дайындау нұсқаларының анықтамалығы болмаған кезде, "Көлік құралын модификациялау" (trcdo:VehicleVariantDetails) күрделі деректемесінің құрамында "Көлік құралы шассиін дайындау нұсқасының коды" (trsdo:VehicleChassisDesignCode) деректемесінде көлік құралы шассиін дайындау нұсқасына сәйкес келетін мән болуға тиіс:</w:t>
            </w:r>
          </w:p>
          <w:p>
            <w:pPr>
              <w:spacing w:after="20"/>
              <w:ind w:left="20"/>
              <w:jc w:val="both"/>
            </w:pPr>
            <w:r>
              <w:rPr>
                <w:rFonts w:ascii="Times New Roman"/>
                <w:b w:val="false"/>
                <w:i w:val="false"/>
                <w:color w:val="000000"/>
                <w:sz w:val="20"/>
              </w:rPr>
              <w:t>
"05" – кабинасы мен қозғалтқышы бар көлік құралының шассиі;</w:t>
            </w:r>
          </w:p>
          <w:p>
            <w:pPr>
              <w:spacing w:after="20"/>
              <w:ind w:left="20"/>
              <w:jc w:val="both"/>
            </w:pPr>
            <w:r>
              <w:rPr>
                <w:rFonts w:ascii="Times New Roman"/>
                <w:b w:val="false"/>
                <w:i w:val="false"/>
                <w:color w:val="000000"/>
                <w:sz w:val="20"/>
              </w:rPr>
              <w:t>
"10" – рамалы конструкциялы автобустар үшін шанақсыз көлік құралының автобустық шассиі;</w:t>
            </w:r>
          </w:p>
          <w:p>
            <w:pPr>
              <w:spacing w:after="20"/>
              <w:ind w:left="20"/>
              <w:jc w:val="both"/>
            </w:pPr>
            <w:r>
              <w:rPr>
                <w:rFonts w:ascii="Times New Roman"/>
                <w:b w:val="false"/>
                <w:i w:val="false"/>
                <w:color w:val="000000"/>
                <w:sz w:val="20"/>
              </w:rPr>
              <w:t>
"15" – каркасты конструкциялы автобустар үшін шанақсыз көлік құралының автобустық шассиі;</w:t>
            </w:r>
          </w:p>
          <w:p>
            <w:pPr>
              <w:spacing w:after="20"/>
              <w:ind w:left="20"/>
              <w:jc w:val="both"/>
            </w:pPr>
            <w:r>
              <w:rPr>
                <w:rFonts w:ascii="Times New Roman"/>
                <w:b w:val="false"/>
                <w:i w:val="false"/>
                <w:color w:val="000000"/>
                <w:sz w:val="20"/>
              </w:rPr>
              <w:t>
"20" – арнайы кабинасы бар көлік құралдарын дайындау үшін кабинасыз көлік құралының жүк шассиі;</w:t>
            </w:r>
          </w:p>
          <w:p>
            <w:pPr>
              <w:spacing w:after="20"/>
              <w:ind w:left="20"/>
              <w:jc w:val="both"/>
            </w:pPr>
            <w:r>
              <w:rPr>
                <w:rFonts w:ascii="Times New Roman"/>
                <w:b w:val="false"/>
                <w:i w:val="false"/>
                <w:color w:val="000000"/>
                <w:sz w:val="20"/>
              </w:rPr>
              <w:t>
"25" – ішінара құрастырылған кабинасы бар (артқы арқасы жоқ) көлік құралының жүк шассиі;</w:t>
            </w:r>
          </w:p>
          <w:p>
            <w:pPr>
              <w:spacing w:after="20"/>
              <w:ind w:left="20"/>
              <w:jc w:val="both"/>
            </w:pPr>
            <w:r>
              <w:rPr>
                <w:rFonts w:ascii="Times New Roman"/>
                <w:b w:val="false"/>
                <w:i w:val="false"/>
                <w:color w:val="000000"/>
                <w:sz w:val="20"/>
              </w:rPr>
              <w:t>
"30" – автомобиль-үйлерді дайындау үшін кабинаның алдыңғы бөлігі бар көлік құралының шассиі;</w:t>
            </w:r>
          </w:p>
          <w:p>
            <w:pPr>
              <w:spacing w:after="20"/>
              <w:ind w:left="20"/>
              <w:jc w:val="both"/>
            </w:pPr>
            <w:r>
              <w:rPr>
                <w:rFonts w:ascii="Times New Roman"/>
                <w:b w:val="false"/>
                <w:i w:val="false"/>
                <w:color w:val="000000"/>
                <w:sz w:val="20"/>
              </w:rPr>
              <w:t>
"35" – автомобиль-үйлерді дайындау үшін кабинасыз көлік құралы шассиінің алдыңғы бөлігі;</w:t>
            </w:r>
          </w:p>
          <w:p>
            <w:pPr>
              <w:spacing w:after="20"/>
              <w:ind w:left="20"/>
              <w:jc w:val="both"/>
            </w:pPr>
            <w:r>
              <w:rPr>
                <w:rFonts w:ascii="Times New Roman"/>
                <w:b w:val="false"/>
                <w:i w:val="false"/>
                <w:color w:val="000000"/>
                <w:sz w:val="20"/>
              </w:rPr>
              <w:t xml:space="preserve">
"40" – тіркеме шассиі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 тораптарының анықтамалығы болмаған кезде, "Трансмиссия торабы" (trcdo:TransmissionUnitDetails) күрделі деректемесінің құрамында "Торап коды" (trsdo:VehicleUnitKindCode) деректемесінде көлік құралы (көлік құралының шассиі, өздігінен жүретін машина мен басқа да техника түрлері) торабының түріне сәйкес келетін мән болуға тиіс:</w:t>
            </w:r>
          </w:p>
          <w:p>
            <w:pPr>
              <w:spacing w:after="20"/>
              <w:ind w:left="20"/>
              <w:jc w:val="both"/>
            </w:pPr>
            <w:r>
              <w:rPr>
                <w:rFonts w:ascii="Times New Roman"/>
                <w:b w:val="false"/>
                <w:i w:val="false"/>
                <w:color w:val="000000"/>
                <w:sz w:val="20"/>
              </w:rPr>
              <w:t>
"05" – беріліс қорабы;</w:t>
            </w:r>
          </w:p>
          <w:p>
            <w:pPr>
              <w:spacing w:after="20"/>
              <w:ind w:left="20"/>
              <w:jc w:val="both"/>
            </w:pPr>
            <w:r>
              <w:rPr>
                <w:rFonts w:ascii="Times New Roman"/>
                <w:b w:val="false"/>
                <w:i w:val="false"/>
                <w:color w:val="000000"/>
                <w:sz w:val="20"/>
              </w:rPr>
              <w:t>
"10" – бөлгіш қорап;</w:t>
            </w:r>
          </w:p>
          <w:p>
            <w:pPr>
              <w:spacing w:after="20"/>
              <w:ind w:left="20"/>
              <w:jc w:val="both"/>
            </w:pPr>
            <w:r>
              <w:rPr>
                <w:rFonts w:ascii="Times New Roman"/>
                <w:b w:val="false"/>
                <w:i w:val="false"/>
                <w:color w:val="000000"/>
                <w:sz w:val="20"/>
              </w:rPr>
              <w:t>
"15" – бас беріліс;</w:t>
            </w:r>
          </w:p>
          <w:p>
            <w:pPr>
              <w:spacing w:after="20"/>
              <w:ind w:left="20"/>
              <w:jc w:val="both"/>
            </w:pPr>
            <w:r>
              <w:rPr>
                <w:rFonts w:ascii="Times New Roman"/>
                <w:b w:val="false"/>
                <w:i w:val="false"/>
                <w:color w:val="000000"/>
                <w:sz w:val="20"/>
              </w:rPr>
              <w:t>
"20" – қуатты іріктеу білігі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құралдарын, көлік құралдарының шассиін, өздігінен жүретін машина мен басқа да техника түрлерін дайындаушылар сыныптауышы болмаған кезде, "Көлік құралын дайындаушы" (trcdo:VehicleManufacturerDetails) күрделі деректемесінің құрамында "Көлік құралын дайындаушы түрінің коды" (trsdo:VehicleManufacturerKindCode) деректемесінде көлік құралын (көлік құралының шассиін, өздігінен жүретін машина мен басқа да техника түрлерін) дайындаушының түріне сәйкес келетін мән болуға тиіс:</w:t>
            </w:r>
          </w:p>
          <w:p>
            <w:pPr>
              <w:spacing w:after="20"/>
              <w:ind w:left="20"/>
              <w:jc w:val="both"/>
            </w:pPr>
            <w:r>
              <w:rPr>
                <w:rFonts w:ascii="Times New Roman"/>
                <w:b w:val="false"/>
                <w:i w:val="false"/>
                <w:color w:val="000000"/>
                <w:sz w:val="20"/>
              </w:rPr>
              <w:t>
"05" – толық өндіріс циклі бар дайындаушы;</w:t>
            </w:r>
          </w:p>
          <w:p>
            <w:pPr>
              <w:spacing w:after="20"/>
              <w:ind w:left="20"/>
              <w:jc w:val="both"/>
            </w:pPr>
            <w:r>
              <w:rPr>
                <w:rFonts w:ascii="Times New Roman"/>
                <w:b w:val="false"/>
                <w:i w:val="false"/>
                <w:color w:val="000000"/>
                <w:sz w:val="20"/>
              </w:rPr>
              <w:t>
"10" – дайындаушының өкілі;</w:t>
            </w:r>
          </w:p>
          <w:p>
            <w:pPr>
              <w:spacing w:after="20"/>
              <w:ind w:left="20"/>
              <w:jc w:val="both"/>
            </w:pPr>
            <w:r>
              <w:rPr>
                <w:rFonts w:ascii="Times New Roman"/>
                <w:b w:val="false"/>
                <w:i w:val="false"/>
                <w:color w:val="000000"/>
                <w:sz w:val="20"/>
              </w:rPr>
              <w:t>
"15" – дайындаушы – құрастырушы зауыт;</w:t>
            </w:r>
          </w:p>
          <w:p>
            <w:pPr>
              <w:spacing w:after="20"/>
              <w:ind w:left="20"/>
              <w:jc w:val="both"/>
            </w:pPr>
            <w:r>
              <w:rPr>
                <w:rFonts w:ascii="Times New Roman"/>
                <w:b w:val="false"/>
                <w:i w:val="false"/>
                <w:color w:val="000000"/>
                <w:sz w:val="20"/>
              </w:rPr>
              <w:t xml:space="preserve">
"20" – дайындаушы – құрастыру жиынтықтарын беруші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 аспаларының тізбесі болмаған кезде, "Көлік құралының аспасы" (trcdo:VehicleSuspensionDetails) күрделі деректемесінің құрамында "Көлік құралының аспасы түрінің коды" (trsdo:VehicleSuspensionKindCode) деректемесінде көлік құралы (көлік құралының шассиі, өздігінен жүретін машина мен басқа да техника түрлері) аспасының түріне сәйкес келетін мән болуға тиіс:</w:t>
            </w:r>
          </w:p>
          <w:p>
            <w:pPr>
              <w:spacing w:after="20"/>
              <w:ind w:left="20"/>
              <w:jc w:val="both"/>
            </w:pPr>
            <w:r>
              <w:rPr>
                <w:rFonts w:ascii="Times New Roman"/>
                <w:b w:val="false"/>
                <w:i w:val="false"/>
                <w:color w:val="000000"/>
                <w:sz w:val="20"/>
              </w:rPr>
              <w:t>
"01" – алдыңғы;</w:t>
            </w:r>
          </w:p>
          <w:p>
            <w:pPr>
              <w:spacing w:after="20"/>
              <w:ind w:left="20"/>
              <w:jc w:val="both"/>
            </w:pPr>
            <w:r>
              <w:rPr>
                <w:rFonts w:ascii="Times New Roman"/>
                <w:b w:val="false"/>
                <w:i w:val="false"/>
                <w:color w:val="000000"/>
                <w:sz w:val="20"/>
              </w:rPr>
              <w:t xml:space="preserve">
"02" – артқы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құралдарының, көлік құралдары шассиінің, өздігінен жүретін машина мен басқа да техника түрлерінің бойлық осіне қатысты рөлдік дөңгелек қалыптарының тізбесі болмаған кезде, "Көлік құралын рөлмен басқару" (trcdo:VehicleSteeringDetails) күрделі деректемесінің құрамында "Рөлдік дөңгелек қалпының коды" (trsdo:SteeringWheelPositionCode) деректемесінде көлік құралының (көлік құралы шассиінің, өздігінен жүретін машина мен басқа да техника түрлерінің) бойлық осіне қатысты рөлдік дөңгелек қалпына сәйкес келетін мән болуға тиіс:</w:t>
            </w:r>
          </w:p>
          <w:p>
            <w:pPr>
              <w:spacing w:after="20"/>
              <w:ind w:left="20"/>
              <w:jc w:val="both"/>
            </w:pPr>
            <w:r>
              <w:rPr>
                <w:rFonts w:ascii="Times New Roman"/>
                <w:b w:val="false"/>
                <w:i w:val="false"/>
                <w:color w:val="000000"/>
                <w:sz w:val="20"/>
              </w:rPr>
              <w:t>
"10" – оң жағында;</w:t>
            </w:r>
          </w:p>
          <w:p>
            <w:pPr>
              <w:spacing w:after="20"/>
              <w:ind w:left="20"/>
              <w:jc w:val="both"/>
            </w:pPr>
            <w:r>
              <w:rPr>
                <w:rFonts w:ascii="Times New Roman"/>
                <w:b w:val="false"/>
                <w:i w:val="false"/>
                <w:color w:val="000000"/>
                <w:sz w:val="20"/>
              </w:rPr>
              <w:t>
"20" – сол жағында;</w:t>
            </w:r>
          </w:p>
          <w:p>
            <w:pPr>
              <w:spacing w:after="20"/>
              <w:ind w:left="20"/>
              <w:jc w:val="both"/>
            </w:pPr>
            <w:r>
              <w:rPr>
                <w:rFonts w:ascii="Times New Roman"/>
                <w:b w:val="false"/>
                <w:i w:val="false"/>
                <w:color w:val="000000"/>
                <w:sz w:val="20"/>
              </w:rPr>
              <w:t xml:space="preserve">
"30" – ортасында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түрлерінің электр машиналарының тізбесі болмаған кезде, "Көлік құралының электр машинасы" (trcdo:VehicleElectricalMachineDetails) күрделі деректемесінің құрамында "Электр машинасы түрінің коды" (trsdo: ElectricalMachineKindCode) деректемесінде көлік құралы (көлік құралының шассиі мен өздігінен жүретін машина) электр машинасының түріне сәйкес келетін мән болуға тиіс:</w:t>
            </w:r>
          </w:p>
          <w:p>
            <w:pPr>
              <w:spacing w:after="20"/>
              <w:ind w:left="20"/>
              <w:jc w:val="both"/>
            </w:pPr>
            <w:r>
              <w:rPr>
                <w:rFonts w:ascii="Times New Roman"/>
                <w:b w:val="false"/>
                <w:i w:val="false"/>
                <w:color w:val="000000"/>
                <w:sz w:val="20"/>
              </w:rPr>
              <w:t>
"01" – электромобильдің (электр машинасының) электр қозғалтқышы;</w:t>
            </w:r>
          </w:p>
          <w:p>
            <w:pPr>
              <w:spacing w:after="20"/>
              <w:ind w:left="20"/>
              <w:jc w:val="both"/>
            </w:pPr>
            <w:r>
              <w:rPr>
                <w:rFonts w:ascii="Times New Roman"/>
                <w:b w:val="false"/>
                <w:i w:val="false"/>
                <w:color w:val="000000"/>
                <w:sz w:val="20"/>
              </w:rPr>
              <w:t>
"02" – трансмиссия электр қозғалтқышы;</w:t>
            </w:r>
          </w:p>
          <w:p>
            <w:pPr>
              <w:spacing w:after="20"/>
              <w:ind w:left="20"/>
              <w:jc w:val="both"/>
            </w:pPr>
            <w:r>
              <w:rPr>
                <w:rFonts w:ascii="Times New Roman"/>
                <w:b w:val="false"/>
                <w:i w:val="false"/>
                <w:color w:val="000000"/>
                <w:sz w:val="20"/>
              </w:rPr>
              <w:t xml:space="preserve">
"03" – трансмиссия электр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құралдарының, көлік құралдары шассиінің, өздігінен жүретін машина мен басқа да техника түрлерінің тежегіш жүйелерінің тізбесі болмаған кезде, "Көлік құралының тежегіш жүйесі" (trcdo:VehicleBrakingSystemDetails) күрделі деректемесінің құрамында "Көлік құралының тежегіш жүйесі түрінің коды" (trsdo:VehicleBrakingSystemKindCode) деректемесінде көлік құралының (көлік құралының шассиі мен өздігінен жүретін машинаның) тежегіш жүйесінің түріне сәйкес келетін мән болуға тиіс:</w:t>
            </w:r>
          </w:p>
          <w:p>
            <w:pPr>
              <w:spacing w:after="20"/>
              <w:ind w:left="20"/>
              <w:jc w:val="both"/>
            </w:pPr>
            <w:r>
              <w:rPr>
                <w:rFonts w:ascii="Times New Roman"/>
                <w:b w:val="false"/>
                <w:i w:val="false"/>
                <w:color w:val="000000"/>
                <w:sz w:val="20"/>
              </w:rPr>
              <w:t>
"01" – жұмыс істейді;</w:t>
            </w:r>
          </w:p>
          <w:p>
            <w:pPr>
              <w:spacing w:after="20"/>
              <w:ind w:left="20"/>
              <w:jc w:val="both"/>
            </w:pPr>
            <w:r>
              <w:rPr>
                <w:rFonts w:ascii="Times New Roman"/>
                <w:b w:val="false"/>
                <w:i w:val="false"/>
                <w:color w:val="000000"/>
                <w:sz w:val="20"/>
              </w:rPr>
              <w:t>
"02" – қосалқы;</w:t>
            </w:r>
          </w:p>
          <w:p>
            <w:pPr>
              <w:spacing w:after="20"/>
              <w:ind w:left="20"/>
              <w:jc w:val="both"/>
            </w:pPr>
            <w:r>
              <w:rPr>
                <w:rFonts w:ascii="Times New Roman"/>
                <w:b w:val="false"/>
                <w:i w:val="false"/>
                <w:color w:val="000000"/>
                <w:sz w:val="20"/>
              </w:rPr>
              <w:t>
"03" – тұрақ;</w:t>
            </w:r>
          </w:p>
          <w:p>
            <w:pPr>
              <w:spacing w:after="20"/>
              <w:ind w:left="20"/>
              <w:jc w:val="both"/>
            </w:pPr>
            <w:r>
              <w:rPr>
                <w:rFonts w:ascii="Times New Roman"/>
                <w:b w:val="false"/>
                <w:i w:val="false"/>
                <w:color w:val="000000"/>
                <w:sz w:val="20"/>
              </w:rPr>
              <w:t xml:space="preserve">
"04" – көмекші (тозуға төзімді)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 көлік құралдары, көлік құралдарының шассиі, өздігінен жүретін машина мен басқа да техника түрлері массасының сыныптауышы болмаған кезде, "Көлік құралының массасы" (trcdo:‌Vehicle‌Mass‌Details) күрделі деректемесінің құрамында "Көлік құралының массасы түрінің коды" (trsdo:‌Vehicle‌Mass‌Code) деректемесінде көлік құралы, көлік құралының шассиі, өздігінен жүретін машина және басқа да техника түрлері массасының түріне сәйкес келетін мән болуға тиіс:</w:t>
            </w:r>
          </w:p>
          <w:p>
            <w:pPr>
              <w:spacing w:after="20"/>
              <w:ind w:left="20"/>
              <w:jc w:val="both"/>
            </w:pPr>
            <w:r>
              <w:rPr>
                <w:rFonts w:ascii="Times New Roman"/>
                <w:b w:val="false"/>
                <w:i w:val="false"/>
                <w:color w:val="000000"/>
                <w:sz w:val="20"/>
              </w:rPr>
              <w:t>
"10" – жарақтандырылған күйдегі көлік құралының (көлік құралы шассиінің) массасы;</w:t>
            </w:r>
          </w:p>
          <w:p>
            <w:pPr>
              <w:spacing w:after="20"/>
              <w:ind w:left="20"/>
              <w:jc w:val="both"/>
            </w:pPr>
            <w:r>
              <w:rPr>
                <w:rFonts w:ascii="Times New Roman"/>
                <w:b w:val="false"/>
                <w:i w:val="false"/>
                <w:color w:val="000000"/>
                <w:sz w:val="20"/>
              </w:rPr>
              <w:t>
"12" – көлік құралының (шассидің) техникалық рұқсат етілген ең жоғары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"Ұзындығы" (trsdo:‌Vehicle‌Length‌Measure) деректемесінің құрамында "мәндер интервалының белгісі" (Range‌Indicator атрибуты) атрибутында "0" – интервалына сәйкес келетін мән болса, "Көлік құралының габариттік мөлшерлері" (trcdo:‌Vehicle‌Overall‌Dimension‌Details) күрделі деректемесінің құрамында "Ұзындығы" (trsdo:‌Vehicle‌Length‌Measure) деректемесінде 2 мән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"Ені" (trsdo:‌Vehicle‌Width‌Measure) деректемесінің құрамында "мәндер интервалының белгісі" (Range‌Indicator атрибуты) атрибутында "0" – интервалына сәйкес келетін мән болса, "Көлік құралының габариттік мөлшерлері" (trcdo:‌Vehicle‌Overall‌Dimension‌Details) күрделі деректемесінің құрамында "Ені" (trsdo:‌Vehicle‌Width‌Measure) деректемесінде 2 мән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"Биіктігі" (trsdo:‌Vehicle‌Height‌Measure) деректемесінің құрамында "мәндер интервалының белгісі" (Range‌Indicator атрибуты) атрибутында "0" – интервалына сәйкес келетін мән болса, "Көлік құралының габариттік мөлшерлері" (trcdo:‌Vehicle‌Overall‌Dimension‌Details) күрделі деректемесінің құрамында "Биіктігі" (trsdo:‌Vehicle‌Height‌Measure) деректемесінде 2 мән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 білігінің айналу жылдамдығы" (trsdo:‌Vehicle‌Shaft‌Rotation‌Frequency‌Measure) деректемесінің құрамында "мәндер интервалының белгісі" (Range‌Indicator атрибуты) атрибутында "0" –интервалына сәйкес келетін мән болса, "Қозғалтқыштың ең көп қуаты" (trcdo:‌Engine‌Max‌Power‌Details) күрделі деректемесінің құрамында "Көлік құралы білігінің айналу жылдамдығы" (trsdo:‌Vehicle‌Shaft‌Rotation‌Frequency‌Measure) деректемесінде 2 мән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 білігінің айналу жылдамдығы" (trsdo:‌Vehicle‌Shaft‌Rotation‌Frequency‌Measure) деректемесінің құрамында "мәндер интервалының белгісі" (Range‌Indicator атрибуты) атрибутында "0" –интервалына сәйкес келетін мән болса, "Қозғалтқыштың ең көп айналу кезі" (trcdo:‌Engine‌Max‌Torque‌Details) күрделі деректемесінің құрамында "Көлік құралы білігінің айналу жылдамдығы" (trsdo:‌Vehicle‌Shaft‌Rotation‌Frequency‌Measure) деректемесінде 2 мән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құралының массасы" (trsdo:‌Vehicle‌Mass‌Measure) деректемесінің құрамында "мәндер интервалының белгісі" </w:t>
            </w:r>
          </w:p>
          <w:p>
            <w:pPr>
              <w:spacing w:after="20"/>
              <w:ind w:left="20"/>
              <w:jc w:val="both"/>
            </w:pPr>
            <w:r>
              <w:rPr>
                <w:rFonts w:ascii="Times New Roman"/>
                <w:b w:val="false"/>
                <w:i w:val="false"/>
                <w:color w:val="000000"/>
                <w:sz w:val="20"/>
              </w:rPr>
              <w:t xml:space="preserve">
(Range‌Indicator атрибуты) атрибутында "0" – интервалына сәйкес келетін мән болса, "Көлік құралының массасы" (trcdo:‌Vehicle‌Mass‌Details) күрделі деректемесінің құрамында "Көлік құралының массасы" (trsdo:‌Vehicle‌Mass‌Measure) деректемесінде 2 мән болуға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26 шілдедегі </w:t>
            </w:r>
            <w:r>
              <w:br/>
            </w:r>
            <w:r>
              <w:rPr>
                <w:rFonts w:ascii="Times New Roman"/>
                <w:b w:val="false"/>
                <w:i w:val="false"/>
                <w:color w:val="000000"/>
                <w:sz w:val="20"/>
              </w:rPr>
              <w:t xml:space="preserve">№ 88 шешімімен </w:t>
            </w:r>
            <w:r>
              <w:br/>
            </w:r>
            <w:r>
              <w:rPr>
                <w:rFonts w:ascii="Times New Roman"/>
                <w:b w:val="false"/>
                <w:i w:val="false"/>
                <w:color w:val="000000"/>
                <w:sz w:val="20"/>
              </w:rPr>
              <w:t>БЕКІТІЛГЕН</w:t>
            </w:r>
          </w:p>
        </w:tc>
      </w:tr>
    </w:tbl>
    <w:bookmarkStart w:name="z176" w:id="148"/>
    <w:p>
      <w:pPr>
        <w:spacing w:after="0"/>
        <w:ind w:left="0"/>
        <w:jc w:val="left"/>
      </w:pPr>
      <w:r>
        <w:rPr>
          <w:rFonts w:ascii="Times New Roman"/>
          <w:b/>
          <w:i w:val="false"/>
          <w:color w:val="000000"/>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органдарының арасындағы ақпараттық өзара іс-қимыл РЕГЛАМЕНТІ</w:t>
      </w:r>
    </w:p>
    <w:bookmarkEnd w:id="148"/>
    <w:bookmarkStart w:name="z177" w:id="149"/>
    <w:p>
      <w:pPr>
        <w:spacing w:after="0"/>
        <w:ind w:left="0"/>
        <w:jc w:val="left"/>
      </w:pPr>
      <w:r>
        <w:rPr>
          <w:rFonts w:ascii="Times New Roman"/>
          <w:b/>
          <w:i w:val="false"/>
          <w:color w:val="000000"/>
        </w:rPr>
        <w:t xml:space="preserve"> І. Жалпы ережелер</w:t>
      </w:r>
    </w:p>
    <w:bookmarkEnd w:id="149"/>
    <w:bookmarkStart w:name="z178" w:id="150"/>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актілерге сәйкес әзірленді:</w:t>
      </w:r>
    </w:p>
    <w:bookmarkEnd w:id="15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 қалыптастыру және жүргізу туралы ережені бекіту туралы" 2014 жылғы 2 желтоқсандағы № 225 шешімі;</w:t>
      </w:r>
    </w:p>
    <w:p>
      <w:pPr>
        <w:spacing w:after="0"/>
        <w:ind w:left="0"/>
        <w:jc w:val="both"/>
      </w:pPr>
      <w:r>
        <w:rPr>
          <w:rFonts w:ascii="Times New Roman"/>
          <w:b w:val="false"/>
          <w:i w:val="false"/>
          <w:color w:val="000000"/>
          <w:sz w:val="28"/>
        </w:rPr>
        <w:t>
      Еуразиялық экономикалық комиссия Алқасының "Көлік құралының типін мақұлдаудың, шасси типін мақұлдаудың, техникалық регламентке сәйкестікті куәландыратын құжаттың күшін жою туралы хабарламаның, көлік құралы конструкциясының қауіпсіздігі туралы куәліктің және көлік құралының өз конструкциясына енгізілген өзгерістермен бірге қауіпсіздік талаптарына сәйкестігі туралы куәліктің бланкілерін толтыру қағидалары туралы" 2014 жылғы 9 желтоқсандағы № 232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79" w:id="151"/>
    <w:p>
      <w:pPr>
        <w:spacing w:after="0"/>
        <w:ind w:left="0"/>
        <w:jc w:val="left"/>
      </w:pPr>
      <w:r>
        <w:rPr>
          <w:rFonts w:ascii="Times New Roman"/>
          <w:b/>
          <w:i w:val="false"/>
          <w:color w:val="000000"/>
        </w:rPr>
        <w:t xml:space="preserve"> ІІ. Қолданылу саласы</w:t>
      </w:r>
    </w:p>
    <w:bookmarkEnd w:id="151"/>
    <w:bookmarkStart w:name="z180" w:id="152"/>
    <w:p>
      <w:pPr>
        <w:spacing w:after="0"/>
        <w:ind w:left="0"/>
        <w:jc w:val="both"/>
      </w:pPr>
      <w:r>
        <w:rPr>
          <w:rFonts w:ascii="Times New Roman"/>
          <w:b w:val="false"/>
          <w:i w:val="false"/>
          <w:color w:val="000000"/>
          <w:sz w:val="28"/>
        </w:rPr>
        <w:t xml:space="preserve">
      2. Осы Регламент жалпы процеске қатысушылардың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процесінің (бұдан әрі – жалпы процесс) транзакцияларын орындаудың тәртібі мен шарттарын, сондай-ақ оларды орындау кезіндегі өздерінің рөлін бірізді түсінуін қамтамасыз ету мақсатында әзірленді. </w:t>
      </w:r>
    </w:p>
    <w:bookmarkEnd w:id="152"/>
    <w:bookmarkStart w:name="z181" w:id="153"/>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 тәртібі мен шарттарына қойылатын талаптарды айқындайды.</w:t>
      </w:r>
    </w:p>
    <w:bookmarkEnd w:id="153"/>
    <w:bookmarkStart w:name="z182" w:id="154"/>
    <w:p>
      <w:pPr>
        <w:spacing w:after="0"/>
        <w:ind w:left="0"/>
        <w:jc w:val="both"/>
      </w:pPr>
      <w:r>
        <w:rPr>
          <w:rFonts w:ascii="Times New Roman"/>
          <w:b w:val="false"/>
          <w:i w:val="false"/>
          <w:color w:val="000000"/>
          <w:sz w:val="28"/>
        </w:rPr>
        <w:t xml:space="preserve">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әзірлеу және пысықтау кезінде қолданады. </w:t>
      </w:r>
    </w:p>
    <w:bookmarkEnd w:id="154"/>
    <w:bookmarkStart w:name="z183" w:id="155"/>
    <w:p>
      <w:pPr>
        <w:spacing w:after="0"/>
        <w:ind w:left="0"/>
        <w:jc w:val="left"/>
      </w:pPr>
      <w:r>
        <w:rPr>
          <w:rFonts w:ascii="Times New Roman"/>
          <w:b/>
          <w:i w:val="false"/>
          <w:color w:val="000000"/>
        </w:rPr>
        <w:t xml:space="preserve"> ІІІ. Негізгі ұғымдар</w:t>
      </w:r>
    </w:p>
    <w:bookmarkEnd w:id="155"/>
    <w:p>
      <w:pPr>
        <w:spacing w:after="0"/>
        <w:ind w:left="0"/>
        <w:jc w:val="left"/>
      </w:pPr>
    </w:p>
    <w:p>
      <w:pPr>
        <w:spacing w:after="0"/>
        <w:ind w:left="0"/>
        <w:jc w:val="both"/>
      </w:pPr>
      <w:r>
        <w:rPr>
          <w:rFonts w:ascii="Times New Roman"/>
          <w:b w:val="false"/>
          <w:i w:val="false"/>
          <w:color w:val="000000"/>
          <w:sz w:val="28"/>
        </w:rPr>
        <w:t xml:space="preserve">
      4. Осы Регламентте пайдаланылатын "бастамашы", "бастамашылық жасаушы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 </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85" w:id="156"/>
    <w:p>
      <w:pPr>
        <w:spacing w:after="0"/>
        <w:ind w:left="0"/>
        <w:jc w:val="left"/>
      </w:pPr>
      <w:r>
        <w:rPr>
          <w:rFonts w:ascii="Times New Roman"/>
          <w:b/>
          <w:i w:val="false"/>
          <w:color w:val="000000"/>
        </w:rPr>
        <w:t xml:space="preserve"> ІV. Жалпы процесс шеңберіндегі ақпараттық өзара іс-қимыл туралы негізгі мәліметтер</w:t>
      </w:r>
    </w:p>
    <w:bookmarkEnd w:id="156"/>
    <w:bookmarkStart w:name="z186" w:id="157"/>
    <w:p>
      <w:pPr>
        <w:spacing w:after="0"/>
        <w:ind w:left="0"/>
        <w:jc w:val="left"/>
      </w:pPr>
      <w:r>
        <w:rPr>
          <w:rFonts w:ascii="Times New Roman"/>
          <w:b/>
          <w:i w:val="false"/>
          <w:color w:val="000000"/>
        </w:rPr>
        <w:t xml:space="preserve"> 1. Ақпараттық өзара іс-қимылға қатысушылар</w:t>
      </w:r>
    </w:p>
    <w:bookmarkEnd w:id="157"/>
    <w:bookmarkStart w:name="z187" w:id="158"/>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58"/>
    <w:bookmarkStart w:name="z188" w:id="159"/>
    <w:p>
      <w:pPr>
        <w:spacing w:after="0"/>
        <w:ind w:left="0"/>
        <w:jc w:val="both"/>
      </w:pPr>
      <w:r>
        <w:rPr>
          <w:rFonts w:ascii="Times New Roman"/>
          <w:b w:val="false"/>
          <w:i w:val="false"/>
          <w:color w:val="000000"/>
          <w:sz w:val="28"/>
        </w:rPr>
        <w:t>
      1-кесте</w:t>
      </w:r>
    </w:p>
    <w:bookmarkEnd w:id="159"/>
    <w:bookmarkStart w:name="z189" w:id="160"/>
    <w:p>
      <w:pPr>
        <w:spacing w:after="0"/>
        <w:ind w:left="0"/>
        <w:jc w:val="left"/>
      </w:pPr>
      <w:r>
        <w:rPr>
          <w:rFonts w:ascii="Times New Roman"/>
          <w:b/>
          <w:i w:val="false"/>
          <w:color w:val="000000"/>
        </w:rPr>
        <w:t xml:space="preserve"> Жалпы процесс шеңберіндегі ақпараттық өзара іс-қимылға қатысушылар рөлдерінің тізбесі</w:t>
      </w:r>
    </w:p>
    <w:bookmarkEnd w:id="1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тізілімінің (бұдан әрі – КО ТР 018/2011 құжаттарының бірыңғай тізілімі) ұлттық бөлігінен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(P.TS.07.ACT.002)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тұтынушы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және өзара сауданың  интеграцияланған ақпараттық жүйесі арқылы сұрау салу жібереді және КО ТР 018/2011 құжаттарының бірыңғай тізілімінің ұлттық бөлігінен мәліметтерді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сұрау салушы уәкілетті органы (P.TS.07.ACT.003)</w:t>
            </w:r>
          </w:p>
        </w:tc>
      </w:tr>
    </w:tbl>
    <w:bookmarkStart w:name="z190" w:id="161"/>
    <w:p>
      <w:pPr>
        <w:spacing w:after="0"/>
        <w:ind w:left="0"/>
        <w:jc w:val="left"/>
      </w:pPr>
      <w:r>
        <w:rPr>
          <w:rFonts w:ascii="Times New Roman"/>
          <w:b/>
          <w:i w:val="false"/>
          <w:color w:val="000000"/>
        </w:rPr>
        <w:t xml:space="preserve"> 2. Ақпараттық өзара іс-қимылдың құрылымы</w:t>
      </w:r>
    </w:p>
    <w:bookmarkEnd w:id="161"/>
    <w:bookmarkStart w:name="z191" w:id="162"/>
    <w:p>
      <w:pPr>
        <w:spacing w:after="0"/>
        <w:ind w:left="0"/>
        <w:jc w:val="both"/>
      </w:pPr>
      <w:r>
        <w:rPr>
          <w:rFonts w:ascii="Times New Roman"/>
          <w:b w:val="false"/>
          <w:i w:val="false"/>
          <w:color w:val="000000"/>
          <w:sz w:val="28"/>
        </w:rPr>
        <w:t>
      7. Одаққа мүше мемлекеттердің уәкілетті органдары (бұдан әрі – мүше мемлекеттердің уәкілетті органдары) КО ТР 018/2011 құжаттарының бірыңғай тізілімінің ұлттық бөліктерінен мәліметтер алған кездегі ақпараттық өзара іс-қимыл "КО ТР 018/2011 құжаттарының бірыңғай тізілімінің ұлттық бөлігінен мәліметтер алу" жалпы процесінің рәсіміне сәйкес мүше мемлекеттердің уәкілетті органдары арасында жүзеге асырылады.</w:t>
      </w:r>
    </w:p>
    <w:bookmarkEnd w:id="162"/>
    <w:p>
      <w:pPr>
        <w:spacing w:after="0"/>
        <w:ind w:left="0"/>
        <w:jc w:val="both"/>
      </w:pPr>
      <w:r>
        <w:rPr>
          <w:rFonts w:ascii="Times New Roman"/>
          <w:b w:val="false"/>
          <w:i w:val="false"/>
          <w:color w:val="000000"/>
          <w:sz w:val="28"/>
        </w:rPr>
        <w:t>
      Мүше мемлекеттердің уәкілетті органдарының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63"/>
    <w:p>
      <w:pPr>
        <w:spacing w:after="0"/>
        <w:ind w:left="0"/>
        <w:jc w:val="both"/>
      </w:pPr>
      <w:r>
        <w:rPr>
          <w:rFonts w:ascii="Times New Roman"/>
          <w:b w:val="false"/>
          <w:i w:val="false"/>
          <w:color w:val="000000"/>
          <w:sz w:val="28"/>
        </w:rPr>
        <w:t>
      1-сурет. Мүше мемлекеттердің уәкілетті органдарының арасындағы ақпараттық өзара іс-қимылдың құрылымы</w:t>
      </w:r>
    </w:p>
    <w:bookmarkEnd w:id="163"/>
    <w:bookmarkStart w:name="z193" w:id="164"/>
    <w:p>
      <w:pPr>
        <w:spacing w:after="0"/>
        <w:ind w:left="0"/>
        <w:jc w:val="both"/>
      </w:pPr>
      <w:r>
        <w:rPr>
          <w:rFonts w:ascii="Times New Roman"/>
          <w:b w:val="false"/>
          <w:i w:val="false"/>
          <w:color w:val="000000"/>
          <w:sz w:val="28"/>
        </w:rPr>
        <w:t>
      8. Мүше мемлекеттердің уәкілетті органдарының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64"/>
    <w:bookmarkStart w:name="z194" w:id="165"/>
    <w:p>
      <w:pPr>
        <w:spacing w:after="0"/>
        <w:ind w:left="0"/>
        <w:jc w:val="both"/>
      </w:pPr>
      <w:r>
        <w:rPr>
          <w:rFonts w:ascii="Times New Roman"/>
          <w:b w:val="false"/>
          <w:i w:val="false"/>
          <w:color w:val="000000"/>
          <w:sz w:val="28"/>
        </w:rPr>
        <w:t xml:space="preserve">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 </w:t>
      </w:r>
    </w:p>
    <w:bookmarkEnd w:id="165"/>
    <w:bookmarkStart w:name="z195" w:id="166"/>
    <w:p>
      <w:pPr>
        <w:spacing w:after="0"/>
        <w:ind w:left="0"/>
        <w:jc w:val="both"/>
      </w:pPr>
      <w:r>
        <w:rPr>
          <w:rFonts w:ascii="Times New Roman"/>
          <w:b w:val="false"/>
          <w:i w:val="false"/>
          <w:color w:val="000000"/>
          <w:sz w:val="28"/>
        </w:rPr>
        <w:t xml:space="preserve">
      10. Жалпы процесс транзакциясын орындау кезінде бастамашы операцияны (бастамашылық операция) жүзеге асыру шеңберінде респондентке сұрау салу хабарын жібереді, респондент оған жауап ретінде өзі жүзеге асыратын операция (қабылдаушы операция) шеңберінде жалпы процесс транзакциясы шаблонына байланысты жауап хабар жіберуі немесе жібермеуі мүмкін. Хабар құрамындағы деректер құрылымы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 </w:t>
      </w:r>
    </w:p>
    <w:bookmarkEnd w:id="166"/>
    <w:bookmarkStart w:name="z196" w:id="167"/>
    <w:p>
      <w:pPr>
        <w:spacing w:after="0"/>
        <w:ind w:left="0"/>
        <w:jc w:val="both"/>
      </w:pPr>
      <w:r>
        <w:rPr>
          <w:rFonts w:ascii="Times New Roman"/>
          <w:b w:val="false"/>
          <w:i w:val="false"/>
          <w:color w:val="000000"/>
          <w:sz w:val="28"/>
        </w:rPr>
        <w:t xml:space="preserve">
      11. Жалпы процесс транзакциялары осы Регламентте айқындалғандай жалпы процесс транзакцияларының берілген параметрлеріне сәйкес орындалады. </w:t>
      </w:r>
    </w:p>
    <w:bookmarkEnd w:id="167"/>
    <w:bookmarkStart w:name="z197" w:id="168"/>
    <w:p>
      <w:pPr>
        <w:spacing w:after="0"/>
        <w:ind w:left="0"/>
        <w:jc w:val="left"/>
      </w:pPr>
      <w:r>
        <w:rPr>
          <w:rFonts w:ascii="Times New Roman"/>
          <w:b/>
          <w:i w:val="false"/>
          <w:color w:val="000000"/>
        </w:rPr>
        <w:t xml:space="preserve"> V. Рәсімдер топтарының шеңберіндегі ақпараттық өзара іс-қимыл </w:t>
      </w:r>
    </w:p>
    <w:bookmarkEnd w:id="168"/>
    <w:p>
      <w:pPr>
        <w:spacing w:after="0"/>
        <w:ind w:left="0"/>
        <w:jc w:val="left"/>
      </w:pPr>
    </w:p>
    <w:p>
      <w:pPr>
        <w:spacing w:after="0"/>
        <w:ind w:left="0"/>
        <w:jc w:val="left"/>
      </w:pPr>
      <w:r>
        <w:rPr>
          <w:rFonts w:ascii="Times New Roman"/>
          <w:b/>
          <w:i w:val="false"/>
          <w:color w:val="000000"/>
        </w:rPr>
        <w:t xml:space="preserve"> Мүше мемлекеттердің уәкілетті органдары КО ТР 018/2011 құжаттарының бірыңғай тізілімінің ұлттық бөліктерінен мәліметтер алған кездегі ақпараттық өзара іс-қимыл</w:t>
      </w:r>
    </w:p>
    <w:bookmarkStart w:name="z199" w:id="169"/>
    <w:p>
      <w:pPr>
        <w:spacing w:after="0"/>
        <w:ind w:left="0"/>
        <w:jc w:val="both"/>
      </w:pPr>
      <w:r>
        <w:rPr>
          <w:rFonts w:ascii="Times New Roman"/>
          <w:b w:val="false"/>
          <w:i w:val="false"/>
          <w:color w:val="000000"/>
          <w:sz w:val="28"/>
        </w:rPr>
        <w:t>
      12. Мүше мемлекеттердің уәкілетті органдары КО ТР 018/2011 құжаттарының бірыңғай тізілімінің ұлттық бөліктерінен мәліметтерді алған кезде жалпы процесс транзакцияларын орындау схемасы 2-суретте ұсынылған. Әрбір жалпы процесс рәсімі үшін 2-кестеде операциялар, жалпы процестің ақпараттық объектілерінің аралық және нәтижелеуші жай-күйлері мен жалпы процесс транзакциялары арасындағы байланыс келтірілген.</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851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70"/>
    <w:p>
      <w:pPr>
        <w:spacing w:after="0"/>
        <w:ind w:left="0"/>
        <w:jc w:val="both"/>
      </w:pPr>
      <w:r>
        <w:rPr>
          <w:rFonts w:ascii="Times New Roman"/>
          <w:b w:val="false"/>
          <w:i w:val="false"/>
          <w:color w:val="000000"/>
          <w:sz w:val="28"/>
        </w:rPr>
        <w:t>
      2-сурет. Мүше мемлекеттердің уәкілетті органдары КО ТР 018/2011 құжаттарының бірыңғай тізілімінің ұлттық бөліктерінен мәліметтер алған кезде жалпы процесс транзакцияларын орындау схемасы</w:t>
      </w:r>
    </w:p>
    <w:bookmarkEnd w:id="170"/>
    <w:bookmarkStart w:name="z201" w:id="171"/>
    <w:p>
      <w:pPr>
        <w:spacing w:after="0"/>
        <w:ind w:left="0"/>
        <w:jc w:val="both"/>
      </w:pPr>
      <w:r>
        <w:rPr>
          <w:rFonts w:ascii="Times New Roman"/>
          <w:b w:val="false"/>
          <w:i w:val="false"/>
          <w:color w:val="000000"/>
          <w:sz w:val="28"/>
        </w:rPr>
        <w:t>
      2-кесте</w:t>
      </w:r>
    </w:p>
    <w:bookmarkEnd w:id="171"/>
    <w:bookmarkStart w:name="z202" w:id="172"/>
    <w:p>
      <w:pPr>
        <w:spacing w:after="0"/>
        <w:ind w:left="0"/>
        <w:jc w:val="left"/>
      </w:pPr>
      <w:r>
        <w:rPr>
          <w:rFonts w:ascii="Times New Roman"/>
          <w:b/>
          <w:i w:val="false"/>
          <w:color w:val="000000"/>
        </w:rPr>
        <w:t xml:space="preserve"> Мүше мемлекеттердің уәкілетті органдары КО ТР 018/2011 құжаттарының бірыңғай тізілімінің ұлттық бөліктерінен мәліметтер алған кездегі жалпы процесс транзакцияларының тізбесі</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 алу (P.TS.07.PRC.003)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мәліметтерге сұрау салу (P.TS.07.OPR.009).</w:t>
            </w:r>
          </w:p>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мәліметтерді қабылдау және өңдеу (P.TS.07.OPR.011)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 (P.TS.07.BEN.001):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мәліметтерді өңдеу және ұсыну (P.TS.07.OPR.010)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 (P.TS.07.BEN.001): мәліметтер өңделді. КО ТР 018/2011 құжаттарының бірыңғай тізілімі (P.TS.07.BEN.001)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 алу (P.TS.07.TRN.001)</w:t>
            </w:r>
          </w:p>
        </w:tc>
      </w:tr>
    </w:tbl>
    <w:bookmarkStart w:name="z203" w:id="173"/>
    <w:p>
      <w:pPr>
        <w:spacing w:after="0"/>
        <w:ind w:left="0"/>
        <w:jc w:val="left"/>
      </w:pPr>
      <w:r>
        <w:rPr>
          <w:rFonts w:ascii="Times New Roman"/>
          <w:b/>
          <w:i w:val="false"/>
          <w:color w:val="000000"/>
        </w:rPr>
        <w:t xml:space="preserve"> VI. Жалпы процесс хабарларының сипаттамасы</w:t>
      </w:r>
    </w:p>
    <w:bookmarkEnd w:id="173"/>
    <w:bookmarkStart w:name="z204" w:id="174"/>
    <w:p>
      <w:pPr>
        <w:spacing w:after="0"/>
        <w:ind w:left="0"/>
        <w:jc w:val="both"/>
      </w:pPr>
      <w:r>
        <w:rPr>
          <w:rFonts w:ascii="Times New Roman"/>
          <w:b w:val="false"/>
          <w:i w:val="false"/>
          <w:color w:val="000000"/>
          <w:sz w:val="28"/>
        </w:rPr>
        <w:t>
      13. Жалпы процесті іске асыру кезінде ақпараттық өзара іс-қимыл жасау шеңберінде берілетін жалпы процесс хабарларының тізбесі 3-кестеде келтірілген. Хабар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3-бағанындағы мән бойынша белгіленеді.</w:t>
      </w:r>
    </w:p>
    <w:bookmarkEnd w:id="174"/>
    <w:bookmarkStart w:name="z205" w:id="175"/>
    <w:p>
      <w:pPr>
        <w:spacing w:after="0"/>
        <w:ind w:left="0"/>
        <w:jc w:val="both"/>
      </w:pPr>
      <w:r>
        <w:rPr>
          <w:rFonts w:ascii="Times New Roman"/>
          <w:b w:val="false"/>
          <w:i w:val="false"/>
          <w:color w:val="000000"/>
          <w:sz w:val="28"/>
        </w:rPr>
        <w:t>
      3-кесте</w:t>
      </w:r>
    </w:p>
    <w:bookmarkEnd w:id="175"/>
    <w:bookmarkStart w:name="z206" w:id="176"/>
    <w:p>
      <w:pPr>
        <w:spacing w:after="0"/>
        <w:ind w:left="0"/>
        <w:jc w:val="left"/>
      </w:pPr>
      <w:r>
        <w:rPr>
          <w:rFonts w:ascii="Times New Roman"/>
          <w:b/>
          <w:i w:val="false"/>
          <w:color w:val="000000"/>
        </w:rPr>
        <w:t xml:space="preserve"> Жалпы процесс хабарларының тізбесі</w:t>
      </w:r>
    </w:p>
    <w:bookmarkEnd w:id="1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тізілімінен мәліметтер (R.TR.TS.07.001)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мәліметтері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207" w:id="177"/>
    <w:p>
      <w:pPr>
        <w:spacing w:after="0"/>
        <w:ind w:left="0"/>
        <w:jc w:val="left"/>
      </w:pPr>
      <w:r>
        <w:rPr>
          <w:rFonts w:ascii="Times New Roman"/>
          <w:b/>
          <w:i w:val="false"/>
          <w:color w:val="000000"/>
        </w:rPr>
        <w:t xml:space="preserve"> VII. Жалпы процесс транзакцияларының сипаттамасы </w:t>
      </w:r>
    </w:p>
    <w:bookmarkEnd w:id="177"/>
    <w:bookmarkStart w:name="z208" w:id="178"/>
    <w:p>
      <w:pPr>
        <w:spacing w:after="0"/>
        <w:ind w:left="0"/>
        <w:jc w:val="left"/>
      </w:pPr>
      <w:r>
        <w:rPr>
          <w:rFonts w:ascii="Times New Roman"/>
          <w:b/>
          <w:i w:val="false"/>
          <w:color w:val="000000"/>
        </w:rPr>
        <w:t xml:space="preserve"> 1. "КО ТР 018/2011 құжаттарының бірыңғай тізілімінің ұлттық бөлігінен мәліметтер алу" (P.TS.07.TRN.001) жалпы процесінің транзакциясы</w:t>
      </w:r>
    </w:p>
    <w:bookmarkEnd w:id="178"/>
    <w:bookmarkStart w:name="z209" w:id="179"/>
    <w:p>
      <w:pPr>
        <w:spacing w:after="0"/>
        <w:ind w:left="0"/>
        <w:jc w:val="both"/>
      </w:pPr>
      <w:r>
        <w:rPr>
          <w:rFonts w:ascii="Times New Roman"/>
          <w:b w:val="false"/>
          <w:i w:val="false"/>
          <w:color w:val="000000"/>
          <w:sz w:val="28"/>
        </w:rPr>
        <w:t>
      14. "КО ТР 018/2011 құжаттарының бірыңғай тізілімінің ұлттық бөлігінен мәліметтер алу" (P.TS.07.TRN.001) жалпы процесінің транзакциясы бастамашының респондентке тиісті мәліметтерді беруі үшін орындалады. Көрсетілген жалпы процесс транзакциясын орындау схемасы 3-суретте берілген. Жалпы процесс транзакциясының параметрлері 4-кестеде келтірілген.</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80"/>
    <w:p>
      <w:pPr>
        <w:spacing w:after="0"/>
        <w:ind w:left="0"/>
        <w:jc w:val="both"/>
      </w:pPr>
      <w:r>
        <w:rPr>
          <w:rFonts w:ascii="Times New Roman"/>
          <w:b w:val="false"/>
          <w:i w:val="false"/>
          <w:color w:val="000000"/>
          <w:sz w:val="28"/>
        </w:rPr>
        <w:t>
      3-сурет. "КО ТР 018/2011 құжаттарының бірыңғай тізілімінің ұлттық бөлігінен мәліметтер алу" (P.TS.07.TRN.003) жалпы процесінің транзакциясын орындау схемасы</w:t>
      </w:r>
    </w:p>
    <w:bookmarkEnd w:id="180"/>
    <w:bookmarkStart w:name="z211" w:id="181"/>
    <w:p>
      <w:pPr>
        <w:spacing w:after="0"/>
        <w:ind w:left="0"/>
        <w:jc w:val="both"/>
      </w:pPr>
      <w:r>
        <w:rPr>
          <w:rFonts w:ascii="Times New Roman"/>
          <w:b w:val="false"/>
          <w:i w:val="false"/>
          <w:color w:val="000000"/>
          <w:sz w:val="28"/>
        </w:rPr>
        <w:t>
      4-кесте</w:t>
      </w:r>
    </w:p>
    <w:bookmarkEnd w:id="181"/>
    <w:bookmarkStart w:name="z212" w:id="182"/>
    <w:p>
      <w:pPr>
        <w:spacing w:after="0"/>
        <w:ind w:left="0"/>
        <w:jc w:val="left"/>
      </w:pPr>
      <w:r>
        <w:rPr>
          <w:rFonts w:ascii="Times New Roman"/>
          <w:b/>
          <w:i w:val="false"/>
          <w:color w:val="000000"/>
        </w:rPr>
        <w:t xml:space="preserve"> "КО ТР 018/2011 құжаттарының бірыңғай тізілімінің ұлттық бөлігінен мәліметтер алу" (P.TS.07.TRN.003) жалпы процесі транзакциясының сипаттамасы</w:t>
      </w:r>
    </w:p>
    <w:bookmarkEnd w:id="1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P.TS.07.TRN.003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 (P.TS.07.BEN.001): мәліметтер өңделді</w:t>
            </w:r>
          </w:p>
          <w:p>
            <w:pPr>
              <w:spacing w:after="20"/>
              <w:ind w:left="20"/>
              <w:jc w:val="both"/>
            </w:pPr>
            <w:r>
              <w:rPr>
                <w:rFonts w:ascii="Times New Roman"/>
                <w:b w:val="false"/>
                <w:i w:val="false"/>
                <w:color w:val="000000"/>
                <w:sz w:val="20"/>
              </w:rPr>
              <w:t>
КО ТР 018/2011 құжаттарының бірыңғай тізілімі (P.TS.07.BEN.001):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 сұрату (P.TS.07.MSG.004)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тізілімінің ұлттық бөлігінен мәліметтер (P.TS.07.MSG.005)</w:t>
            </w:r>
          </w:p>
          <w:p>
            <w:pPr>
              <w:spacing w:after="20"/>
              <w:ind w:left="20"/>
              <w:jc w:val="both"/>
            </w:pPr>
            <w:r>
              <w:rPr>
                <w:rFonts w:ascii="Times New Roman"/>
                <w:b w:val="false"/>
                <w:i w:val="false"/>
                <w:color w:val="000000"/>
                <w:sz w:val="20"/>
              </w:rPr>
              <w:t>
КО ТР 018/2011 құжаттарының бірыңғай тізілімі мәліметтерінің жоқ екендігі туралы хабарлама (P.TS.07.MSG.006)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3" w:id="183"/>
    <w:p>
      <w:pPr>
        <w:spacing w:after="0"/>
        <w:ind w:left="0"/>
        <w:jc w:val="left"/>
      </w:pPr>
      <w:r>
        <w:rPr>
          <w:rFonts w:ascii="Times New Roman"/>
          <w:b/>
          <w:i w:val="false"/>
          <w:color w:val="000000"/>
        </w:rPr>
        <w:t xml:space="preserve"> VIII. Штаттан тыс жағдайлардағы іс-қимыл тәртібі</w:t>
      </w:r>
    </w:p>
    <w:bookmarkEnd w:id="183"/>
    <w:bookmarkStart w:name="z214" w:id="184"/>
    <w:p>
      <w:pPr>
        <w:spacing w:after="0"/>
        <w:ind w:left="0"/>
        <w:jc w:val="both"/>
      </w:pPr>
      <w:r>
        <w:rPr>
          <w:rFonts w:ascii="Times New Roman"/>
          <w:b w:val="false"/>
          <w:i w:val="false"/>
          <w:color w:val="000000"/>
          <w:sz w:val="28"/>
        </w:rPr>
        <w:t>
      15. Жалпы процесс шеңберіндегі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Жалпы процеске қатысушының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5-кестеде келтірілген.</w:t>
      </w:r>
    </w:p>
    <w:bookmarkEnd w:id="184"/>
    <w:bookmarkStart w:name="z215" w:id="185"/>
    <w:p>
      <w:pPr>
        <w:spacing w:after="0"/>
        <w:ind w:left="0"/>
        <w:jc w:val="both"/>
      </w:pPr>
      <w:r>
        <w:rPr>
          <w:rFonts w:ascii="Times New Roman"/>
          <w:b w:val="false"/>
          <w:i w:val="false"/>
          <w:color w:val="000000"/>
          <w:sz w:val="28"/>
        </w:rPr>
        <w:t>
      16. Мүше мемлекеттің уәкілетті органы оған байланысты қате туралы хабарлама алынған хабардың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Мүше мемлекеттің уәкілетті органы қате туралы хабардар етілген. Егер көрсетілген талаптарға сәйкессіздік анықталған болса, мүше мемлекеттің уәкілетті органы анықталған қатені жою үшін барлық қажетті шараны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185"/>
    <w:bookmarkStart w:name="z216" w:id="186"/>
    <w:p>
      <w:pPr>
        <w:spacing w:after="0"/>
        <w:ind w:left="0"/>
        <w:jc w:val="both"/>
      </w:pPr>
      <w:r>
        <w:rPr>
          <w:rFonts w:ascii="Times New Roman"/>
          <w:b w:val="false"/>
          <w:i w:val="false"/>
          <w:color w:val="000000"/>
          <w:sz w:val="28"/>
        </w:rPr>
        <w:t>
      5-кесте</w:t>
      </w:r>
    </w:p>
    <w:bookmarkEnd w:id="186"/>
    <w:bookmarkStart w:name="z217" w:id="187"/>
    <w:p>
      <w:pPr>
        <w:spacing w:after="0"/>
        <w:ind w:left="0"/>
        <w:jc w:val="left"/>
      </w:pPr>
      <w:r>
        <w:rPr>
          <w:rFonts w:ascii="Times New Roman"/>
          <w:b/>
          <w:i w:val="false"/>
          <w:color w:val="000000"/>
        </w:rPr>
        <w:t xml:space="preserve"> Штаттан тыс жағдайлардағы іс-қимыл</w:t>
      </w:r>
    </w:p>
    <w:bookmarkEnd w:id="1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жағдайдың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қабылдаушы қатысушының қолдау қызметіне сұрау салу жіберуі қажет </w:t>
            </w:r>
          </w:p>
        </w:tc>
      </w:tr>
    </w:tbl>
    <w:bookmarkStart w:name="z218" w:id="188"/>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88"/>
    <w:bookmarkStart w:name="z219" w:id="189"/>
    <w:p>
      <w:pPr>
        <w:spacing w:after="0"/>
        <w:ind w:left="0"/>
        <w:jc w:val="both"/>
      </w:pPr>
      <w:r>
        <w:rPr>
          <w:rFonts w:ascii="Times New Roman"/>
          <w:b w:val="false"/>
          <w:i w:val="false"/>
          <w:color w:val="000000"/>
          <w:sz w:val="28"/>
        </w:rPr>
        <w:t>
      17. "КО ТР 018/2011 құжаттарының бірыңғай тізілімінің ұлттық бөлігінен мәліметтер сұрату" (P.TS.07.MSG.004) хабарында берілетін "Құжат" (R.004) электрондық құжаттардың (мәліметтердің) деректемелерін толтыруға қойылатын талаптар 6-кестеде келтірілген.</w:t>
      </w:r>
    </w:p>
    <w:bookmarkEnd w:id="189"/>
    <w:bookmarkStart w:name="z220" w:id="190"/>
    <w:p>
      <w:pPr>
        <w:spacing w:after="0"/>
        <w:ind w:left="0"/>
        <w:jc w:val="both"/>
      </w:pPr>
      <w:r>
        <w:rPr>
          <w:rFonts w:ascii="Times New Roman"/>
          <w:b w:val="false"/>
          <w:i w:val="false"/>
          <w:color w:val="000000"/>
          <w:sz w:val="28"/>
        </w:rPr>
        <w:t>
      6-кесте</w:t>
      </w:r>
    </w:p>
    <w:bookmarkEnd w:id="190"/>
    <w:bookmarkStart w:name="z221" w:id="191"/>
    <w:p>
      <w:pPr>
        <w:spacing w:after="0"/>
        <w:ind w:left="0"/>
        <w:jc w:val="left"/>
      </w:pPr>
      <w:r>
        <w:rPr>
          <w:rFonts w:ascii="Times New Roman"/>
          <w:b/>
          <w:i w:val="false"/>
          <w:color w:val="000000"/>
        </w:rPr>
        <w:t xml:space="preserve"> "КО ТР 018/2011 құжаттарының бірыңғай тізілімінің ұлттық бөлігінен мәліметтер сұрату" (P.TS.07.MSG.004) хабарында берілетін "Құжат" (R.004) электрондық құжаттардың (мәліметтердің) деректемелерін толтыруға қойылатын талаптар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тізілімінде сәйкестікті бағалау туралы құжаттар түрлерінің сыныптауышы болмаған кезде "Құжат" (ccdo: Doc‌V3‌Details) күрделі деректемесінің құрамында  "Құжат түрінің атауы" (csdo:​Doc​Kind​Name) толтырылуға тиіс, әйтпесе, "Құжат түрінің коды" (csdo:​Doc​Kind​Code)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(ccdo: Doc‌V3‌Details) күрделі деректемесінің құрамында  "Құжат түрінің атауы" (csdo:​Doc​Kind​Name) толтырылса, "Құжат түрінің коды" (csdo:​Doc​Kind​Code) деректемесінің құрамында "Сыныптауышты сәйкестендіргіш" (codeListId) атрибутының мәні Одақтың нормативтік-анықтамалық ақпаратының тізіліміндегі сәйкестікті бағалау туралы құжаттар түрлері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 Doc‌V3‌Details) күрделі деректемесінің құрамында  "Құжат түрінің коды" (csdo:​Doc​Kind​Code) деректемесінің мәні құжаттың мынадай түрлерінің біріне сәйкес келуге тиіс: көлік құралының типін мақұлдау, шасси типін мақұлдау немесе көлік құралы конструкциясының қауіпсіздігі туралы куәлік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 түрінің атауы" (csdo:​Doc​Kind​Name) деректемесінің мәні құжаттың мынадай түрлерінің біріне сәйкес келуге тиіс: көлік құралының типін мақұлдау, шасси типін мақұлдау немесе көлік құралы конструкциясының қауіпсіздігі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атауы" (csdo:​Doc​Name)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нөмірі" (csdo:DocId)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нөмірі" (csdo:DocId) деректемесі "КО\s[A-Z]{2}\s(А|Е|К)-[A-Z]{2}.\d{4}.\d{5}.*)\d" шаблонына сәйкес келуге тиіс (КО, А, Е, К символдарында – кириллица әріптері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күні" (csdo:DocCreationDate)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қолданылу мерзімінің өткен күні" (csdo:DocValidityDate)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қолданылу мерзімі" (csdo:DocValidityDuration)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"Мүше мемлекеттің уәкілетті органын сәйкестендіргіш" (csdo:AuthorityId)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"Мүше мемлекеттің уәкілетті органының атауы" (csdo:AuthorityName)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"Сипаттама" (csdo:DescriptionText)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"Парақтар саны" (csdo:PageQuantity)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 форматтағы құжат" (csdo:DocBinaryText)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(ccdo:‌Status‌V2‌Details)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сериясы" (csdo:DocSeriesId)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мазмұны" деректемесі толтырылмайды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шілдедегі</w:t>
            </w:r>
            <w:r>
              <w:br/>
            </w:r>
            <w:r>
              <w:rPr>
                <w:rFonts w:ascii="Times New Roman"/>
                <w:b w:val="false"/>
                <w:i w:val="false"/>
                <w:color w:val="000000"/>
                <w:sz w:val="20"/>
              </w:rPr>
              <w:t>№ 88 шешімімен</w:t>
            </w:r>
            <w:r>
              <w:br/>
            </w:r>
            <w:r>
              <w:rPr>
                <w:rFonts w:ascii="Times New Roman"/>
                <w:b w:val="false"/>
                <w:i w:val="false"/>
                <w:color w:val="000000"/>
                <w:sz w:val="20"/>
              </w:rPr>
              <w:t>БЕКІТІЛГЕН</w:t>
            </w:r>
          </w:p>
        </w:tc>
      </w:tr>
    </w:tbl>
    <w:bookmarkStart w:name="z223" w:id="192"/>
    <w:p>
      <w:pPr>
        <w:spacing w:after="0"/>
        <w:ind w:left="0"/>
        <w:jc w:val="left"/>
      </w:pPr>
      <w:r>
        <w:rPr>
          <w:rFonts w:ascii="Times New Roman"/>
          <w:b/>
          <w:i w:val="false"/>
          <w:color w:val="000000"/>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192"/>
    <w:bookmarkStart w:name="z224" w:id="193"/>
    <w:p>
      <w:pPr>
        <w:spacing w:after="0"/>
        <w:ind w:left="0"/>
        <w:jc w:val="left"/>
      </w:pPr>
      <w:r>
        <w:rPr>
          <w:rFonts w:ascii="Times New Roman"/>
          <w:b/>
          <w:i w:val="false"/>
          <w:color w:val="000000"/>
        </w:rPr>
        <w:t xml:space="preserve"> I. Жалпы ережелер</w:t>
      </w:r>
    </w:p>
    <w:bookmarkEnd w:id="193"/>
    <w:bookmarkStart w:name="z225" w:id="194"/>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 актілерге сәйкес әзірленді:</w:t>
      </w:r>
    </w:p>
    <w:bookmarkEnd w:id="19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26" w:id="195"/>
    <w:p>
      <w:pPr>
        <w:spacing w:after="0"/>
        <w:ind w:left="0"/>
        <w:jc w:val="left"/>
      </w:pPr>
      <w:r>
        <w:rPr>
          <w:rFonts w:ascii="Times New Roman"/>
          <w:b/>
          <w:i w:val="false"/>
          <w:color w:val="000000"/>
        </w:rPr>
        <w:t xml:space="preserve"> ІІ. Қолданылу саласы</w:t>
      </w:r>
    </w:p>
    <w:bookmarkEnd w:id="195"/>
    <w:bookmarkStart w:name="z227" w:id="196"/>
    <w:p>
      <w:pPr>
        <w:spacing w:after="0"/>
        <w:ind w:left="0"/>
        <w:jc w:val="both"/>
      </w:pPr>
      <w:r>
        <w:rPr>
          <w:rFonts w:ascii="Times New Roman"/>
          <w:b w:val="false"/>
          <w:i w:val="false"/>
          <w:color w:val="000000"/>
          <w:sz w:val="28"/>
        </w:rPr>
        <w:t>
      2. Осы Сипаттама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процесінің (бұдан әрі – жалпы процесс) шеңберіндегі ақпараттық өзара іс-қимыл кезінде пайдаланылатын электрондық құжаттар мен мәліметтердің форматтарына және құрылымдарына қойылатын талаптарды айқындайды.</w:t>
      </w:r>
    </w:p>
    <w:bookmarkEnd w:id="196"/>
    <w:bookmarkStart w:name="z228" w:id="197"/>
    <w:p>
      <w:pPr>
        <w:spacing w:after="0"/>
        <w:ind w:left="0"/>
        <w:jc w:val="both"/>
      </w:pPr>
      <w:r>
        <w:rPr>
          <w:rFonts w:ascii="Times New Roman"/>
          <w:b w:val="false"/>
          <w:i w:val="false"/>
          <w:color w:val="000000"/>
          <w:sz w:val="28"/>
        </w:rPr>
        <w:t>
      3. Осы Сипаттама сыртқы және өзара сауданың интеграцияланған ақпараттық жүйесінің (бұдан әрі – интеграцияланған жүйе) құралдарымен жалпы процесс рәсімдерін іске асыру кезінде ақпараттық жүйелердің компоненттерін жобалау, әзірлеу және пысықтау кезінде қолданылады.</w:t>
      </w:r>
    </w:p>
    <w:bookmarkEnd w:id="197"/>
    <w:bookmarkStart w:name="z229" w:id="198"/>
    <w:p>
      <w:pPr>
        <w:spacing w:after="0"/>
        <w:ind w:left="0"/>
        <w:jc w:val="both"/>
      </w:pPr>
      <w:r>
        <w:rPr>
          <w:rFonts w:ascii="Times New Roman"/>
          <w:b w:val="false"/>
          <w:i w:val="false"/>
          <w:color w:val="000000"/>
          <w:sz w:val="28"/>
        </w:rPr>
        <w:t xml:space="preserve">
      4. Электрондық құжаттардың және мәліметтердің форматтары мен құрылымдарының сипаттамасы қарапайым (атомарлық) деректемелерге дейін иерархиялық деңгейі ескеріліп, толық деректемелік құрам көрсетіле отырып, кесте нысанында берілген. </w:t>
      </w:r>
    </w:p>
    <w:bookmarkEnd w:id="198"/>
    <w:bookmarkStart w:name="z230" w:id="199"/>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бірмәнді сәйкестігі сипатталады.</w:t>
      </w:r>
    </w:p>
    <w:bookmarkEnd w:id="199"/>
    <w:bookmarkStart w:name="z231" w:id="200"/>
    <w:p>
      <w:pPr>
        <w:spacing w:after="0"/>
        <w:ind w:left="0"/>
        <w:jc w:val="both"/>
      </w:pPr>
      <w:r>
        <w:rPr>
          <w:rFonts w:ascii="Times New Roman"/>
          <w:b w:val="false"/>
          <w:i w:val="false"/>
          <w:color w:val="000000"/>
          <w:sz w:val="28"/>
        </w:rPr>
        <w:t>
      6. Кестеде мынадай жолдар (бағандар) қалыптастырылған:</w:t>
      </w:r>
    </w:p>
    <w:bookmarkEnd w:id="200"/>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деректемелердің көптігі: деректеменің міндеттілігі (опционалдылығы) және ықтимал қайталау саны.</w:t>
      </w:r>
    </w:p>
    <w:bookmarkStart w:name="z233" w:id="201"/>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20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қайталана алады;</w:t>
      </w:r>
    </w:p>
    <w:p>
      <w:pPr>
        <w:spacing w:after="0"/>
        <w:ind w:left="0"/>
        <w:jc w:val="both"/>
      </w:pPr>
      <w:r>
        <w:rPr>
          <w:rFonts w:ascii="Times New Roman"/>
          <w:b w:val="false"/>
          <w:i w:val="false"/>
          <w:color w:val="000000"/>
          <w:sz w:val="28"/>
        </w:rPr>
        <w:t>
      n..* – деректеме міндетті, n реттен (n &gt; 1) кем қайталанбауға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ешбір шектеусіз қайталана алады;</w:t>
      </w:r>
    </w:p>
    <w:p>
      <w:pPr>
        <w:spacing w:after="0"/>
        <w:ind w:left="0"/>
        <w:jc w:val="both"/>
      </w:pPr>
      <w:r>
        <w:rPr>
          <w:rFonts w:ascii="Times New Roman"/>
          <w:b w:val="false"/>
          <w:i w:val="false"/>
          <w:color w:val="000000"/>
          <w:sz w:val="28"/>
        </w:rPr>
        <w:t>
      0..m – деректеме опционалды, кемінде m рет (m &gt; 1) қайталана алады.</w:t>
      </w:r>
    </w:p>
    <w:bookmarkStart w:name="z232" w:id="202"/>
    <w:p>
      <w:pPr>
        <w:spacing w:after="0"/>
        <w:ind w:left="0"/>
        <w:jc w:val="left"/>
      </w:pPr>
      <w:r>
        <w:rPr>
          <w:rFonts w:ascii="Times New Roman"/>
          <w:b/>
          <w:i w:val="false"/>
          <w:color w:val="000000"/>
        </w:rPr>
        <w:t xml:space="preserve"> III. Негізгі ұғымдар</w:t>
      </w:r>
    </w:p>
    <w:bookmarkEnd w:id="202"/>
    <w:bookmarkStart w:name="z234" w:id="203"/>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03"/>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бөлінбейтін біртұтас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"базистік деректер моделі", "деректер моделі", "нысаналы саланың деректер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 </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10 және 13-кестелерінде Ақпараттық өзара іс-қимыл регламенттері деп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мен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органдарының арасындағы ақпараттық өзара іс-қимыл регламенті түсініледі.</w:t>
      </w:r>
    </w:p>
    <w:bookmarkStart w:name="z235" w:id="204"/>
    <w:p>
      <w:pPr>
        <w:spacing w:after="0"/>
        <w:ind w:left="0"/>
        <w:jc w:val="left"/>
      </w:pPr>
      <w:r>
        <w:rPr>
          <w:rFonts w:ascii="Times New Roman"/>
          <w:b/>
          <w:i w:val="false"/>
          <w:color w:val="000000"/>
        </w:rPr>
        <w:t xml:space="preserve"> IV. Электрондық құжаттар мен мәліметтердің құрылымы</w:t>
      </w:r>
    </w:p>
    <w:bookmarkEnd w:id="204"/>
    <w:p>
      <w:pPr>
        <w:spacing w:after="0"/>
        <w:ind w:left="0"/>
        <w:jc w:val="left"/>
      </w:pPr>
    </w:p>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Start w:name="z237" w:id="205"/>
    <w:p>
      <w:pPr>
        <w:spacing w:after="0"/>
        <w:ind w:left="0"/>
        <w:jc w:val="both"/>
      </w:pPr>
      <w:r>
        <w:rPr>
          <w:rFonts w:ascii="Times New Roman"/>
          <w:b w:val="false"/>
          <w:i w:val="false"/>
          <w:color w:val="000000"/>
          <w:sz w:val="28"/>
        </w:rPr>
        <w:t>
      1-кесте</w:t>
      </w:r>
    </w:p>
    <w:bookmarkEnd w:id="205"/>
    <w:bookmarkStart w:name="z238" w:id="206"/>
    <w:p>
      <w:pPr>
        <w:spacing w:after="0"/>
        <w:ind w:left="0"/>
        <w:jc w:val="left"/>
      </w:pPr>
      <w:r>
        <w:rPr>
          <w:rFonts w:ascii="Times New Roman"/>
          <w:b/>
          <w:i w:val="false"/>
          <w:color w:val="000000"/>
        </w:rPr>
        <w:t xml:space="preserve"> Электрондық құжаттар мен мәліметтер құрылымының тізбесі</w:t>
      </w:r>
    </w:p>
    <w:bookmarkEnd w:id="2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нысаналы саласындағы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018/2011 құжаттарының бірыңғай тізілімінен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urn:EEC:R:TR:TS:07:ConformityVehicleDocsRegistryDetails:v1.0.0</w:t>
            </w:r>
          </w:p>
        </w:tc>
      </w:tr>
    </w:tbl>
    <w:bookmarkStart w:name="z239" w:id="207"/>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26 шілдедегі № 88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End w:id="207"/>
    <w:bookmarkStart w:name="z240" w:id="208"/>
    <w:p>
      <w:pPr>
        <w:spacing w:after="0"/>
        <w:ind w:left="0"/>
        <w:jc w:val="left"/>
      </w:pPr>
      <w:r>
        <w:rPr>
          <w:rFonts w:ascii="Times New Roman"/>
          <w:b/>
          <w:i w:val="false"/>
          <w:color w:val="000000"/>
        </w:rPr>
        <w:t xml:space="preserve"> 1. Базистік моделдегі электрондық құжаттар мен мәліметтер құрылымы</w:t>
      </w:r>
    </w:p>
    <w:bookmarkEnd w:id="208"/>
    <w:p>
      <w:pPr>
        <w:spacing w:after="0"/>
        <w:ind w:left="0"/>
        <w:jc w:val="left"/>
      </w:pPr>
    </w:p>
    <w:p>
      <w:pPr>
        <w:spacing w:after="0"/>
        <w:ind w:left="0"/>
        <w:jc w:val="both"/>
      </w:pPr>
      <w:r>
        <w:rPr>
          <w:rFonts w:ascii="Times New Roman"/>
          <w:b w:val="false"/>
          <w:i w:val="false"/>
          <w:color w:val="000000"/>
          <w:sz w:val="28"/>
        </w:rPr>
        <w:t>
      10. "Құжат" (R.004) электрондық құжат (мәліметтер) құрылымының сипаттамасы 2-кестеде келтірілген.</w:t>
      </w:r>
    </w:p>
    <w:bookmarkStart w:name="z242" w:id="209"/>
    <w:p>
      <w:pPr>
        <w:spacing w:after="0"/>
        <w:ind w:left="0"/>
        <w:jc w:val="both"/>
      </w:pPr>
      <w:r>
        <w:rPr>
          <w:rFonts w:ascii="Times New Roman"/>
          <w:b w:val="false"/>
          <w:i w:val="false"/>
          <w:color w:val="000000"/>
          <w:sz w:val="28"/>
        </w:rPr>
        <w:t>
      2-кесте</w:t>
      </w:r>
    </w:p>
    <w:bookmarkEnd w:id="209"/>
    <w:bookmarkStart w:name="z243" w:id="210"/>
    <w:p>
      <w:pPr>
        <w:spacing w:after="0"/>
        <w:ind w:left="0"/>
        <w:jc w:val="left"/>
      </w:pPr>
      <w:r>
        <w:rPr>
          <w:rFonts w:ascii="Times New Roman"/>
          <w:b/>
          <w:i w:val="false"/>
          <w:color w:val="000000"/>
        </w:rPr>
        <w:t xml:space="preserve"> "Құжат" (R.004) электрондық құжат (мәліметтер) құрылымының сипаттамасы</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EEC_R_DocDetails_vY.Y.Y.xsd</w:t>
            </w:r>
          </w:p>
        </w:tc>
      </w:tr>
    </w:tbl>
    <w:bookmarkStart w:name="z244" w:id="211"/>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26 шілдедегі № 88 шешімінің 2-тармағына сәйкес электрондық құжат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End w:id="211"/>
    <w:bookmarkStart w:name="z245" w:id="212"/>
    <w:p>
      <w:pPr>
        <w:spacing w:after="0"/>
        <w:ind w:left="0"/>
        <w:jc w:val="both"/>
      </w:pPr>
      <w:r>
        <w:rPr>
          <w:rFonts w:ascii="Times New Roman"/>
          <w:b w:val="false"/>
          <w:i w:val="false"/>
          <w:color w:val="000000"/>
          <w:sz w:val="28"/>
        </w:rPr>
        <w:t>
      11. Аттардың импортталатын кеңістігі 3-кестеде келтірілген.</w:t>
      </w:r>
    </w:p>
    <w:bookmarkEnd w:id="212"/>
    <w:bookmarkStart w:name="z246" w:id="213"/>
    <w:p>
      <w:pPr>
        <w:spacing w:after="0"/>
        <w:ind w:left="0"/>
        <w:jc w:val="both"/>
      </w:pPr>
      <w:r>
        <w:rPr>
          <w:rFonts w:ascii="Times New Roman"/>
          <w:b w:val="false"/>
          <w:i w:val="false"/>
          <w:color w:val="000000"/>
          <w:sz w:val="28"/>
        </w:rPr>
        <w:t>
      3-кесте</w:t>
      </w:r>
    </w:p>
    <w:bookmarkEnd w:id="213"/>
    <w:bookmarkStart w:name="z247" w:id="214"/>
    <w:p>
      <w:pPr>
        <w:spacing w:after="0"/>
        <w:ind w:left="0"/>
        <w:jc w:val="left"/>
      </w:pPr>
      <w:r>
        <w:rPr>
          <w:rFonts w:ascii="Times New Roman"/>
          <w:b/>
          <w:i w:val="false"/>
          <w:color w:val="000000"/>
        </w:rPr>
        <w:t xml:space="preserve"> Аттардың импортталатын кеңістігі</w:t>
      </w:r>
    </w:p>
    <w:bookmarkEnd w:id="2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26 шілдедегі № 88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249" w:id="215"/>
    <w:p>
      <w:pPr>
        <w:spacing w:after="0"/>
        <w:ind w:left="0"/>
        <w:jc w:val="both"/>
      </w:pPr>
      <w:r>
        <w:rPr>
          <w:rFonts w:ascii="Times New Roman"/>
          <w:b w:val="false"/>
          <w:i w:val="false"/>
          <w:color w:val="000000"/>
          <w:sz w:val="28"/>
        </w:rPr>
        <w:t>
      12. "Құжат" (R.004) электрондық құжат (мәліметтер) құрылымының деректемелік құрамы 4-кестеде келтірілген.</w:t>
      </w:r>
    </w:p>
    <w:bookmarkEnd w:id="215"/>
    <w:bookmarkStart w:name="z250" w:id="216"/>
    <w:p>
      <w:pPr>
        <w:spacing w:after="0"/>
        <w:ind w:left="0"/>
        <w:jc w:val="both"/>
      </w:pPr>
      <w:r>
        <w:rPr>
          <w:rFonts w:ascii="Times New Roman"/>
          <w:b w:val="false"/>
          <w:i w:val="false"/>
          <w:color w:val="000000"/>
          <w:sz w:val="28"/>
        </w:rPr>
        <w:t>
      4-кесте</w:t>
      </w:r>
    </w:p>
    <w:bookmarkEnd w:id="216"/>
    <w:bookmarkStart w:name="z251" w:id="217"/>
    <w:p>
      <w:pPr>
        <w:spacing w:after="0"/>
        <w:ind w:left="0"/>
        <w:jc w:val="left"/>
      </w:pPr>
      <w:r>
        <w:rPr>
          <w:rFonts w:ascii="Times New Roman"/>
          <w:b/>
          <w:i w:val="false"/>
          <w:color w:val="000000"/>
        </w:rPr>
        <w:t xml:space="preserve"> "Құжат" (R.004) электрондық құжат (мәліметтер) құрылымының деректемелік құрамы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 (мәліметтерді) сәйкестендіргіш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Мәртебе</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нәрсенің (объектінің, құбылыстың, құжаттың, процестің және т.б.) мәртебелік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Күні  </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Мәртебенің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жай-күйге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2.4. Құжаттамалық негіз</w:t>
            </w:r>
          </w:p>
          <w:p>
            <w:pPr>
              <w:spacing w:after="20"/>
              <w:ind w:left="20"/>
              <w:jc w:val="both"/>
            </w:pPr>
            <w:r>
              <w:rPr>
                <w:rFonts w:ascii="Times New Roman"/>
                <w:b w:val="false"/>
                <w:i w:val="false"/>
                <w:color w:val="000000"/>
                <w:sz w:val="20"/>
              </w:rPr>
              <w:t>
(ccdo:‌Reason‌Doc‌Details)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ccdo:‌Doc‌Details‌V3‌Type (M.CDT.00063)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кезде оған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2.4.8. Құжаттың қолданылу мерзімі өткен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 аяқталған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xml:space="preserve">
МемСТ ИСО 8601–2001-ге сәйкес уақыттың ұзақтығын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құжатты берген немесе бекіткен уәкілетті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2.4.13. Парақ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3. Бинарлық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бинарлық мәтіндік форматтағы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bdt:‌Binary‌Text‌Type (M.BDT.00001)</w:t>
            </w:r>
          </w:p>
          <w:p>
            <w:pPr>
              <w:spacing w:after="20"/>
              <w:ind w:left="20"/>
              <w:jc w:val="both"/>
            </w:pPr>
            <w:r>
              <w:rPr>
                <w:rFonts w:ascii="Times New Roman"/>
                <w:b w:val="false"/>
                <w:i w:val="false"/>
                <w:color w:val="000000"/>
                <w:sz w:val="20"/>
              </w:rPr>
              <w:t>
Екілік октеттің (байттардың) соңғы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w:t>
            </w:r>
          </w:p>
          <w:p>
            <w:pPr>
              <w:spacing w:after="20"/>
              <w:ind w:left="20"/>
              <w:jc w:val="both"/>
            </w:pPr>
            <w:r>
              <w:rPr>
                <w:rFonts w:ascii="Times New Roman"/>
                <w:b w:val="false"/>
                <w:i w:val="false"/>
                <w:color w:val="000000"/>
                <w:sz w:val="20"/>
              </w:rPr>
              <w:t>
(ccdo:‌Doc‌V3‌Details)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ccdo:‌Doc‌Details‌V3‌Type (M.CDT.00063)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кезде оған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4.8. Құжаттың қолданылу мерзімі өтетін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8601–2001-ге сәйкес уақыттың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құжатты берген немесе бекіткен уәкілетті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4.13. Парақ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5. Еркін нысандағы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еркін нысандағы мазмұн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әрдайым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both"/>
      </w:pPr>
      <w:r>
        <w:rPr>
          <w:rFonts w:ascii="Times New Roman"/>
          <w:b w:val="false"/>
          <w:i w:val="false"/>
          <w:color w:val="000000"/>
          <w:sz w:val="28"/>
        </w:rPr>
        <w:t>
      13. "Өңдеу нәтижесі туралы хабарлама" (R.006) электрондық құжат (мәліметтер) құрылымының сипаттамасы 5-кестеде келтірілген.</w:t>
      </w:r>
    </w:p>
    <w:bookmarkStart w:name="z253" w:id="218"/>
    <w:p>
      <w:pPr>
        <w:spacing w:after="0"/>
        <w:ind w:left="0"/>
        <w:jc w:val="both"/>
      </w:pPr>
      <w:r>
        <w:rPr>
          <w:rFonts w:ascii="Times New Roman"/>
          <w:b w:val="false"/>
          <w:i w:val="false"/>
          <w:color w:val="000000"/>
          <w:sz w:val="28"/>
        </w:rPr>
        <w:t>
      5-кесте</w:t>
      </w:r>
    </w:p>
    <w:bookmarkEnd w:id="218"/>
    <w:bookmarkStart w:name="z254" w:id="219"/>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респонденттің сұрау салуды өңдеуінің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p>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26 шілдедегі № 88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Аттардың импортталатын кеңістігі 6-кестеде келтірілген.</w:t>
      </w:r>
    </w:p>
    <w:bookmarkStart w:name="z257" w:id="220"/>
    <w:p>
      <w:pPr>
        <w:spacing w:after="0"/>
        <w:ind w:left="0"/>
        <w:jc w:val="both"/>
      </w:pPr>
      <w:r>
        <w:rPr>
          <w:rFonts w:ascii="Times New Roman"/>
          <w:b w:val="false"/>
          <w:i w:val="false"/>
          <w:color w:val="000000"/>
          <w:sz w:val="28"/>
        </w:rPr>
        <w:t>
      6-кесте</w:t>
      </w:r>
    </w:p>
    <w:bookmarkEnd w:id="220"/>
    <w:bookmarkStart w:name="z258" w:id="221"/>
    <w:p>
      <w:pPr>
        <w:spacing w:after="0"/>
        <w:ind w:left="0"/>
        <w:jc w:val="left"/>
      </w:pPr>
      <w:r>
        <w:rPr>
          <w:rFonts w:ascii="Times New Roman"/>
          <w:b/>
          <w:i w:val="false"/>
          <w:color w:val="000000"/>
        </w:rPr>
        <w:t xml:space="preserve"> Аттардың импортталатын кеңістігі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26 шілдедегі № 88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260" w:id="222"/>
    <w:p>
      <w:pPr>
        <w:spacing w:after="0"/>
        <w:ind w:left="0"/>
        <w:jc w:val="both"/>
      </w:pPr>
      <w:r>
        <w:rPr>
          <w:rFonts w:ascii="Times New Roman"/>
          <w:b w:val="false"/>
          <w:i w:val="false"/>
          <w:color w:val="000000"/>
          <w:sz w:val="28"/>
        </w:rPr>
        <w:t>
      15. "Өңдеу нәтижесі туралы хабарлама" (R.006) электрондық құжат (мәліметтер) құрылымының деректемелік құрамы 7-кестеде келтірілген.</w:t>
      </w:r>
    </w:p>
    <w:bookmarkEnd w:id="222"/>
    <w:bookmarkStart w:name="z261" w:id="223"/>
    <w:p>
      <w:pPr>
        <w:spacing w:after="0"/>
        <w:ind w:left="0"/>
        <w:jc w:val="both"/>
      </w:pPr>
      <w:r>
        <w:rPr>
          <w:rFonts w:ascii="Times New Roman"/>
          <w:b w:val="false"/>
          <w:i w:val="false"/>
          <w:color w:val="000000"/>
          <w:sz w:val="28"/>
        </w:rPr>
        <w:t>
      7-кесте</w:t>
      </w:r>
    </w:p>
    <w:bookmarkEnd w:id="223"/>
    <w:bookmarkStart w:name="z262" w:id="224"/>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өңдеудің аяқталған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жүйесінің алынған электрондық құжатының (мәліметтер) нәтижесінің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нәтижесін еркін нысанда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63" w:id="225"/>
    <w:p>
      <w:pPr>
        <w:spacing w:after="0"/>
        <w:ind w:left="0"/>
        <w:jc w:val="both"/>
      </w:pPr>
      <w:r>
        <w:rPr>
          <w:rFonts w:ascii="Times New Roman"/>
          <w:b w:val="false"/>
          <w:i w:val="false"/>
          <w:color w:val="000000"/>
          <w:sz w:val="28"/>
        </w:rPr>
        <w:t>
      16. "Жалпы ресурсты өзектілендірудің жай-күйі" (R.007) электрондық құжат (мәліметтер) құрылымының сипаттамасы 8-кестеде келтірілген.</w:t>
      </w:r>
    </w:p>
    <w:bookmarkEnd w:id="225"/>
    <w:bookmarkStart w:name="z264" w:id="226"/>
    <w:p>
      <w:pPr>
        <w:spacing w:after="0"/>
        <w:ind w:left="0"/>
        <w:jc w:val="both"/>
      </w:pPr>
      <w:r>
        <w:rPr>
          <w:rFonts w:ascii="Times New Roman"/>
          <w:b w:val="false"/>
          <w:i w:val="false"/>
          <w:color w:val="000000"/>
          <w:sz w:val="28"/>
        </w:rPr>
        <w:t>
      8-кесте</w:t>
      </w:r>
    </w:p>
    <w:bookmarkEnd w:id="226"/>
    <w:bookmarkStart w:name="z265" w:id="227"/>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2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жаңарту күні мен уақытына сұрау салу және осы сұрау салуға жауап үшін, сондай-ақ жалпы тізілімнен өзекті немесе толық (өзгертілген, жаңартылған) мәліметтерге сұрау салу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266" w:id="228"/>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21 шілдедегі № 88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End w:id="228"/>
    <w:bookmarkStart w:name="z267" w:id="229"/>
    <w:p>
      <w:pPr>
        <w:spacing w:after="0"/>
        <w:ind w:left="0"/>
        <w:jc w:val="both"/>
      </w:pPr>
      <w:r>
        <w:rPr>
          <w:rFonts w:ascii="Times New Roman"/>
          <w:b w:val="false"/>
          <w:i w:val="false"/>
          <w:color w:val="000000"/>
          <w:sz w:val="28"/>
        </w:rPr>
        <w:t>
      17. Аттардың импортталатын кеңістігі 9-кестеде келтірілген.</w:t>
      </w:r>
    </w:p>
    <w:bookmarkEnd w:id="229"/>
    <w:bookmarkStart w:name="z268" w:id="230"/>
    <w:p>
      <w:pPr>
        <w:spacing w:after="0"/>
        <w:ind w:left="0"/>
        <w:jc w:val="both"/>
      </w:pPr>
      <w:r>
        <w:rPr>
          <w:rFonts w:ascii="Times New Roman"/>
          <w:b w:val="false"/>
          <w:i w:val="false"/>
          <w:color w:val="000000"/>
          <w:sz w:val="28"/>
        </w:rPr>
        <w:t>
      9-кесте</w:t>
      </w:r>
    </w:p>
    <w:bookmarkEnd w:id="230"/>
    <w:bookmarkStart w:name="z269" w:id="231"/>
    <w:p>
      <w:pPr>
        <w:spacing w:after="0"/>
        <w:ind w:left="0"/>
        <w:jc w:val="left"/>
      </w:pPr>
      <w:r>
        <w:rPr>
          <w:rFonts w:ascii="Times New Roman"/>
          <w:b/>
          <w:i w:val="false"/>
          <w:color w:val="000000"/>
        </w:rPr>
        <w:t xml:space="preserve"> Аттардың импортталатын кеңістігі</w:t>
      </w:r>
    </w:p>
    <w:bookmarkEnd w:id="231"/>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70" w:id="232"/>
    <w:p>
      <w:pPr>
        <w:spacing w:after="0"/>
        <w:ind w:left="0"/>
        <w:jc w:val="both"/>
      </w:pPr>
      <w:r>
        <w:rPr>
          <w:rFonts w:ascii="Times New Roman"/>
          <w:b w:val="false"/>
          <w:i w:val="false"/>
          <w:color w:val="000000"/>
          <w:sz w:val="28"/>
        </w:rPr>
        <w:t>
      Аттардың импортталатын кеңістіктеріндегі "X.X.X" деген символдар Еуразиялық экономикалық комиссия Алқасының 2016 жылғы 21 шілдедегі № 88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End w:id="232"/>
    <w:bookmarkStart w:name="z271" w:id="233"/>
    <w:p>
      <w:pPr>
        <w:spacing w:after="0"/>
        <w:ind w:left="0"/>
        <w:jc w:val="both"/>
      </w:pPr>
      <w:r>
        <w:rPr>
          <w:rFonts w:ascii="Times New Roman"/>
          <w:b w:val="false"/>
          <w:i w:val="false"/>
          <w:color w:val="000000"/>
          <w:sz w:val="28"/>
        </w:rPr>
        <w:t>
      18. "Жалпы ресурсты  өзектілендірудің жай-күйі" (R.007) электрондық құжат (мәліметтер) құрылымының деректемелік құрамы 10-кестеде келтірілген.</w:t>
      </w:r>
    </w:p>
    <w:bookmarkEnd w:id="233"/>
    <w:bookmarkStart w:name="z272" w:id="234"/>
    <w:p>
      <w:pPr>
        <w:spacing w:after="0"/>
        <w:ind w:left="0"/>
        <w:jc w:val="both"/>
      </w:pPr>
      <w:r>
        <w:rPr>
          <w:rFonts w:ascii="Times New Roman"/>
          <w:b w:val="false"/>
          <w:i w:val="false"/>
          <w:color w:val="000000"/>
          <w:sz w:val="28"/>
        </w:rPr>
        <w:t>
      10-кесте</w:t>
      </w:r>
    </w:p>
    <w:bookmarkEnd w:id="234"/>
    <w:bookmarkStart w:name="z273" w:id="235"/>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және мәліметтер құрылымдарының тізіліміне сәйкес электрондық құжаттың (мәліметтердің)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(тізілімді, тізбені, дерекқорды) жаңарту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ұсынған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 w:id="236"/>
    <w:p>
      <w:pPr>
        <w:spacing w:after="0"/>
        <w:ind w:left="0"/>
        <w:jc w:val="left"/>
      </w:pPr>
      <w:r>
        <w:rPr>
          <w:rFonts w:ascii="Times New Roman"/>
          <w:b/>
          <w:i w:val="false"/>
          <w:color w:val="000000"/>
        </w:rPr>
        <w:t xml:space="preserve"> 2. "Техникалық реттеу" нысаналы саласындағы электрондық құжаттар мен мәліметтердің құрылымы</w:t>
      </w:r>
    </w:p>
    <w:bookmarkEnd w:id="236"/>
    <w:bookmarkStart w:name="z275" w:id="237"/>
    <w:p>
      <w:pPr>
        <w:spacing w:after="0"/>
        <w:ind w:left="0"/>
        <w:jc w:val="both"/>
      </w:pPr>
      <w:r>
        <w:rPr>
          <w:rFonts w:ascii="Times New Roman"/>
          <w:b w:val="false"/>
          <w:i w:val="false"/>
          <w:color w:val="000000"/>
          <w:sz w:val="28"/>
        </w:rPr>
        <w:t>
      19. "КО ТР 018/2011 құжаттарының бірыңғай тізілімінен мәліметтер" (R.TR.TS.07.001) электрондық құжат (мәліметтер) құрылымының сипаттамасы 11-кестеде келтірілген.</w:t>
      </w:r>
    </w:p>
    <w:bookmarkEnd w:id="237"/>
    <w:bookmarkStart w:name="z276" w:id="238"/>
    <w:p>
      <w:pPr>
        <w:spacing w:after="0"/>
        <w:ind w:left="0"/>
        <w:jc w:val="both"/>
      </w:pPr>
      <w:r>
        <w:rPr>
          <w:rFonts w:ascii="Times New Roman"/>
          <w:b w:val="false"/>
          <w:i w:val="false"/>
          <w:color w:val="000000"/>
          <w:sz w:val="28"/>
        </w:rPr>
        <w:t>
      11-кесте</w:t>
      </w:r>
    </w:p>
    <w:bookmarkEnd w:id="238"/>
    <w:bookmarkStart w:name="z277" w:id="239"/>
    <w:p>
      <w:pPr>
        <w:spacing w:after="0"/>
        <w:ind w:left="0"/>
        <w:jc w:val="left"/>
      </w:pPr>
      <w:r>
        <w:rPr>
          <w:rFonts w:ascii="Times New Roman"/>
          <w:b/>
          <w:i w:val="false"/>
          <w:color w:val="000000"/>
        </w:rPr>
        <w:t xml:space="preserve"> "КО ТР 018/2011 құжаттарының бірыңғай тізілімінен мәліметтер" (R.TR.TS.07.001) электрондық құжат (мәліметтер) құрылымының сипаттамасы</w:t>
      </w:r>
    </w:p>
    <w:bookmarkEnd w:id="2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 құжаттарының бірыңғай тізілімінен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бірыңғай тізілімінен дөңгелекті көлік құралдарының сәйкестігін бағалау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urn:EEC:R:TR:TS:07:ConformityVehicleDocsRegistryDetails:v1.0.0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ConformityVehicleDocsRegistryDetails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EEC_R_TR_TS_07_ConformityVehicleDocsRegistryDetails_v1.0.0.xsd</w:t>
            </w:r>
          </w:p>
        </w:tc>
      </w:tr>
    </w:tbl>
    <w:bookmarkStart w:name="z278" w:id="240"/>
    <w:p>
      <w:pPr>
        <w:spacing w:after="0"/>
        <w:ind w:left="0"/>
        <w:jc w:val="both"/>
      </w:pPr>
      <w:r>
        <w:rPr>
          <w:rFonts w:ascii="Times New Roman"/>
          <w:b w:val="false"/>
          <w:i w:val="false"/>
          <w:color w:val="000000"/>
          <w:sz w:val="28"/>
        </w:rPr>
        <w:t>
      20. Аттардың импортталатын кеңістігі 12-кестеде келтірілген.</w:t>
      </w:r>
    </w:p>
    <w:bookmarkEnd w:id="240"/>
    <w:bookmarkStart w:name="z279" w:id="241"/>
    <w:p>
      <w:pPr>
        <w:spacing w:after="0"/>
        <w:ind w:left="0"/>
        <w:jc w:val="both"/>
      </w:pPr>
      <w:r>
        <w:rPr>
          <w:rFonts w:ascii="Times New Roman"/>
          <w:b w:val="false"/>
          <w:i w:val="false"/>
          <w:color w:val="000000"/>
          <w:sz w:val="28"/>
        </w:rPr>
        <w:t>
      12-кесте</w:t>
      </w:r>
    </w:p>
    <w:bookmarkEnd w:id="241"/>
    <w:bookmarkStart w:name="z280" w:id="242"/>
    <w:p>
      <w:pPr>
        <w:spacing w:after="0"/>
        <w:ind w:left="0"/>
        <w:jc w:val="left"/>
      </w:pPr>
      <w:r>
        <w:rPr>
          <w:rFonts w:ascii="Times New Roman"/>
          <w:b/>
          <w:i w:val="false"/>
          <w:color w:val="000000"/>
        </w:rPr>
        <w:t xml:space="preserve"> Аттардың импортталатын кеңістігі</w:t>
      </w:r>
    </w:p>
    <w:bookmarkEnd w:id="24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bookmarkStart w:name="z281" w:id="243"/>
    <w:p>
      <w:pPr>
        <w:spacing w:after="0"/>
        <w:ind w:left="0"/>
        <w:jc w:val="both"/>
      </w:pPr>
      <w:r>
        <w:rPr>
          <w:rFonts w:ascii="Times New Roman"/>
          <w:b w:val="false"/>
          <w:i w:val="false"/>
          <w:color w:val="000000"/>
          <w:sz w:val="28"/>
        </w:rPr>
        <w:t>
      Аттардың импортталатын кеңістіктеріндегі "Х.Х.Х" символдары Еуразиялық экономикалық комиссия Алқасының 2016 жылғы 21 шілдедегі № 88 шешімінің 2-тармағына сәйкес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"КО ТР 018/2011 құжаттарының бірыңғай тізілімінен мәліметтер" (R.TR.TS.07.001) электрондық құжат (мәліметтер) құрылымының деректемелік сипаттамасы 13-кестеде келтірілген.</w:t>
      </w:r>
    </w:p>
    <w:bookmarkStart w:name="z283" w:id="244"/>
    <w:p>
      <w:pPr>
        <w:spacing w:after="0"/>
        <w:ind w:left="0"/>
        <w:jc w:val="both"/>
      </w:pPr>
      <w:r>
        <w:rPr>
          <w:rFonts w:ascii="Times New Roman"/>
          <w:b w:val="false"/>
          <w:i w:val="false"/>
          <w:color w:val="000000"/>
          <w:sz w:val="28"/>
        </w:rPr>
        <w:t>
      13-кесте</w:t>
      </w:r>
    </w:p>
    <w:bookmarkEnd w:id="244"/>
    <w:bookmarkStart w:name="z284" w:id="245"/>
    <w:p>
      <w:pPr>
        <w:spacing w:after="0"/>
        <w:ind w:left="0"/>
        <w:jc w:val="left"/>
      </w:pPr>
      <w:r>
        <w:rPr>
          <w:rFonts w:ascii="Times New Roman"/>
          <w:b/>
          <w:i w:val="false"/>
          <w:color w:val="000000"/>
        </w:rPr>
        <w:t xml:space="preserve"> "КО ТР 018/2011 бірыңғай құжаттар тізілімінен мәліметтер" (R.TR.TS.07.001) электрондық құжат (мәліметтер) құрылымының деректемелік сипаттамасы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2. Дөңгелекті көлік құралдарының сәйкестігін бағалау туралы құжат </w:t>
            </w:r>
          </w:p>
          <w:p>
            <w:pPr>
              <w:spacing w:after="20"/>
              <w:ind w:left="20"/>
              <w:jc w:val="both"/>
            </w:pPr>
            <w:r>
              <w:rPr>
                <w:rFonts w:ascii="Times New Roman"/>
                <w:b w:val="false"/>
                <w:i w:val="false"/>
                <w:color w:val="000000"/>
                <w:sz w:val="20"/>
              </w:rPr>
              <w:t>
(trcdo:‌Vehicle‌Conformity‌Doc‌Details)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көлік құралдарының сәйкестігін бағалау туралы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trcdo:‌Vehicle‌Conformity‌Doc‌Details‌Type (M.TR.CDT.00262)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кезде оған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қолданылу мерзімі өтетін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2.6. Сәйкестікті бағалау жөніндегі орган туралы мәліметтер</w:t>
            </w:r>
          </w:p>
          <w:p>
            <w:pPr>
              <w:spacing w:after="20"/>
              <w:ind w:left="20"/>
              <w:jc w:val="both"/>
            </w:pPr>
            <w:r>
              <w:rPr>
                <w:rFonts w:ascii="Times New Roman"/>
                <w:b w:val="false"/>
                <w:i w:val="false"/>
                <w:color w:val="000000"/>
                <w:sz w:val="20"/>
              </w:rPr>
              <w:t>
(trcdo:‌Conformity‌Authority‌Information‌Details)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сәйкестікті бағалау жөніндегі орган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trcdo:‌Conformity‌Authority‌Information‌Details‌Type (M.TR.CDT.00079)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2.6.6. Байланыс деректемесі</w:t>
            </w:r>
          </w:p>
          <w:p>
            <w:pPr>
              <w:spacing w:after="20"/>
              <w:ind w:left="20"/>
              <w:jc w:val="both"/>
            </w:pPr>
            <w:r>
              <w:rPr>
                <w:rFonts w:ascii="Times New Roman"/>
                <w:b w:val="false"/>
                <w:i w:val="false"/>
                <w:color w:val="000000"/>
                <w:sz w:val="20"/>
              </w:rPr>
              <w:t>
(ccdo:‌Unified‌Communication‌Details)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(csdo:‌Unified‌Communication‌Channel‌Code)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 факс, электрондық почта және басқалары) құралдары (арнасы)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факс, электрондық почта және басқалары) құралдары (арнасы)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сәйкестендіретін символдардың тізбегі (телефон нөмірін, факсті, электрондық почта мекенжайын және басқаларын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басшысының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аттестатының қолданылу мерзімі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2.6.10. Құжаттың қолданылу мерзімі өтетін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аттестатының қолданылу мерзімі өтетін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бланкісін дайындау кезінде оған берілген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2.8. Құжатқа қосымша</w:t>
            </w:r>
          </w:p>
          <w:p>
            <w:pPr>
              <w:spacing w:after="20"/>
              <w:ind w:left="20"/>
              <w:jc w:val="both"/>
            </w:pPr>
            <w:r>
              <w:rPr>
                <w:rFonts w:ascii="Times New Roman"/>
                <w:b w:val="false"/>
                <w:i w:val="false"/>
                <w:color w:val="000000"/>
                <w:sz w:val="20"/>
              </w:rPr>
              <w:t>
(trcdo:‌Doc‌Annex‌Details)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trcdo:‌Doc‌Annex‌Details‌Type (M.TR.CDT.00013)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қосымша ресімделген бланкіге берілген нөмір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2.8.3. Парақ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қосымшадағы парақтардың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2.9. Өзге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2.10. Өтініш беруші</w:t>
            </w:r>
          </w:p>
          <w:p>
            <w:pPr>
              <w:spacing w:after="20"/>
              <w:ind w:left="20"/>
              <w:jc w:val="both"/>
            </w:pPr>
            <w:r>
              <w:rPr>
                <w:rFonts w:ascii="Times New Roman"/>
                <w:b w:val="false"/>
                <w:i w:val="false"/>
                <w:color w:val="000000"/>
                <w:sz w:val="20"/>
              </w:rPr>
              <w:t>
(trcdo:‌Applicant‌Details)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бағалауға өтініш беруші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trcdo:‌Business‌Entity‌V1‌Details‌Type (M.TR.CDT.00022)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шаруашылық қызметті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шаруашылық қызметті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2.10.7. Байланыс деректемесі</w:t>
            </w:r>
          </w:p>
          <w:p>
            <w:pPr>
              <w:spacing w:after="20"/>
              <w:ind w:left="20"/>
              <w:jc w:val="both"/>
            </w:pPr>
            <w:r>
              <w:rPr>
                <w:rFonts w:ascii="Times New Roman"/>
                <w:b w:val="false"/>
                <w:i w:val="false"/>
                <w:color w:val="000000"/>
                <w:sz w:val="20"/>
              </w:rPr>
              <w:t>
(ccdo:‌Unified‌Communication‌Details)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(csdo:‌Unified‌Communication‌Channel‌Code)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 факс, электрондық почта және басқалары) құралдары (арнасы)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факс, электрондық почта және басқалары) құралдары (арнасы)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сәйкестендіретін символдардың тізбегі (телефон нөмірін, факсті, электрондық почта мекенжайын және басқаларын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2.11. Көлік құралының типі</w:t>
            </w:r>
          </w:p>
          <w:p>
            <w:pPr>
              <w:spacing w:after="20"/>
              <w:ind w:left="20"/>
              <w:jc w:val="both"/>
            </w:pPr>
            <w:r>
              <w:rPr>
                <w:rFonts w:ascii="Times New Roman"/>
                <w:b w:val="false"/>
                <w:i w:val="false"/>
                <w:color w:val="000000"/>
                <w:sz w:val="20"/>
              </w:rPr>
              <w:t>
(trcdo:‌Vehicle‌Type‌Details)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және басқа да техника түрлерінің) типі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trcdo:‌Vehicle‌Type‌Details‌Type (M.TR.CDT.00048)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2.11.1. Көлік құралы маркасының жоқ екендігінің белгісі </w:t>
            </w:r>
          </w:p>
          <w:p>
            <w:pPr>
              <w:spacing w:after="20"/>
              <w:ind w:left="20"/>
              <w:jc w:val="both"/>
            </w:pPr>
            <w:r>
              <w:rPr>
                <w:rFonts w:ascii="Times New Roman"/>
                <w:b w:val="false"/>
                <w:i w:val="false"/>
                <w:color w:val="000000"/>
                <w:sz w:val="20"/>
              </w:rPr>
              <w:t>
(trsdo:‌Not‌Vehicle‌Make‌Name‌Indicator)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басқа да техника түрлері) маркасының жоқ екенін айқындайтын белгі:</w:t>
            </w:r>
          </w:p>
          <w:p>
            <w:pPr>
              <w:spacing w:after="20"/>
              <w:ind w:left="20"/>
              <w:jc w:val="both"/>
            </w:pPr>
            <w:r>
              <w:rPr>
                <w:rFonts w:ascii="Times New Roman"/>
                <w:b w:val="false"/>
                <w:i w:val="false"/>
                <w:color w:val="000000"/>
                <w:sz w:val="20"/>
              </w:rPr>
              <w:t>
1 – марка жоқ;</w:t>
            </w:r>
          </w:p>
          <w:p>
            <w:pPr>
              <w:spacing w:after="20"/>
              <w:ind w:left="20"/>
              <w:jc w:val="both"/>
            </w:pPr>
            <w:r>
              <w:rPr>
                <w:rFonts w:ascii="Times New Roman"/>
                <w:b w:val="false"/>
                <w:i w:val="false"/>
                <w:color w:val="000000"/>
                <w:sz w:val="20"/>
              </w:rPr>
              <w:t>
0 – марка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және басқа да техника түрлері) маркасының дайындаушы ұйым берген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Көлік құралы маркасының коды</w:t>
            </w:r>
          </w:p>
          <w:p>
            <w:pPr>
              <w:spacing w:after="20"/>
              <w:ind w:left="20"/>
              <w:jc w:val="both"/>
            </w:pPr>
            <w:r>
              <w:rPr>
                <w:rFonts w:ascii="Times New Roman"/>
                <w:b w:val="false"/>
                <w:i w:val="false"/>
                <w:color w:val="000000"/>
                <w:sz w:val="20"/>
              </w:rPr>
              <w:t>
(trsdo:‌Vehicle‌Make‌Code)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басқа да техника түрлері) маркасының дайындаушы ұйым берген қысқаша шарттық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trsdo:‌Vehicle‌Make‌Code‌Type (M.TR.SDT.00060)</w:t>
            </w:r>
          </w:p>
          <w:p>
            <w:pPr>
              <w:spacing w:after="20"/>
              <w:ind w:left="20"/>
              <w:jc w:val="both"/>
            </w:pPr>
            <w:r>
              <w:rPr>
                <w:rFonts w:ascii="Times New Roman"/>
                <w:b w:val="false"/>
                <w:i w:val="false"/>
                <w:color w:val="000000"/>
                <w:sz w:val="20"/>
              </w:rPr>
              <w:t xml:space="preserve">
Көлік құралдары маркаларының анықтамалығына сәйкес кодтың мәні.  </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2.11.4. Көлік құралының коммерциялық атауының жоқ екендігінің белгісі  </w:t>
            </w:r>
          </w:p>
          <w:p>
            <w:pPr>
              <w:spacing w:after="20"/>
              <w:ind w:left="20"/>
              <w:jc w:val="both"/>
            </w:pPr>
            <w:r>
              <w:rPr>
                <w:rFonts w:ascii="Times New Roman"/>
                <w:b w:val="false"/>
                <w:i w:val="false"/>
                <w:color w:val="000000"/>
                <w:sz w:val="20"/>
              </w:rPr>
              <w:t>
(trsdo:‌Not‌Vehicle‌Commercial‌Name‌Indicator)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коммерциялық атауының жоқ екендігін айқындайтын белгі:</w:t>
            </w:r>
          </w:p>
          <w:p>
            <w:pPr>
              <w:spacing w:after="20"/>
              <w:ind w:left="20"/>
              <w:jc w:val="both"/>
            </w:pPr>
            <w:r>
              <w:rPr>
                <w:rFonts w:ascii="Times New Roman"/>
                <w:b w:val="false"/>
                <w:i w:val="false"/>
                <w:color w:val="000000"/>
                <w:sz w:val="20"/>
              </w:rPr>
              <w:t>
1 – коммерциялық атауы жоқ;</w:t>
            </w:r>
          </w:p>
          <w:p>
            <w:pPr>
              <w:spacing w:after="20"/>
              <w:ind w:left="20"/>
              <w:jc w:val="both"/>
            </w:pPr>
            <w:r>
              <w:rPr>
                <w:rFonts w:ascii="Times New Roman"/>
                <w:b w:val="false"/>
                <w:i w:val="false"/>
                <w:color w:val="000000"/>
                <w:sz w:val="20"/>
              </w:rPr>
              <w:t>
0 – коммерциялық атауы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2.11.5. Көлік құралының коммерциялық атауы</w:t>
            </w:r>
          </w:p>
          <w:p>
            <w:pPr>
              <w:spacing w:after="20"/>
              <w:ind w:left="20"/>
              <w:jc w:val="both"/>
            </w:pPr>
            <w:r>
              <w:rPr>
                <w:rFonts w:ascii="Times New Roman"/>
                <w:b w:val="false"/>
                <w:i w:val="false"/>
                <w:color w:val="000000"/>
                <w:sz w:val="20"/>
              </w:rPr>
              <w:t>
(csdo:‌Vehicle‌Commercial‌Name)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машинаның және басқа да техника түрлерінің)  дайындаушы ұйым берген коммерциялық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2.11.6. Көлік құралы типінің дайындаушы берген сәйкестендіргіші</w:t>
            </w:r>
          </w:p>
          <w:p>
            <w:pPr>
              <w:spacing w:after="20"/>
              <w:ind w:left="20"/>
              <w:jc w:val="both"/>
            </w:pPr>
            <w:r>
              <w:rPr>
                <w:rFonts w:ascii="Times New Roman"/>
                <w:b w:val="false"/>
                <w:i w:val="false"/>
                <w:color w:val="000000"/>
                <w:sz w:val="20"/>
              </w:rPr>
              <w:t>
(trsdo:‌Vehicle‌Type‌Id)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басқа да техника түрлері) типінің дайындаушы ұйым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2.11.7. Көлік құралының техникалық санатының коды</w:t>
            </w:r>
          </w:p>
          <w:p>
            <w:pPr>
              <w:spacing w:after="20"/>
              <w:ind w:left="20"/>
              <w:jc w:val="both"/>
            </w:pPr>
            <w:r>
              <w:rPr>
                <w:rFonts w:ascii="Times New Roman"/>
                <w:b w:val="false"/>
                <w:i w:val="false"/>
                <w:color w:val="000000"/>
                <w:sz w:val="20"/>
              </w:rPr>
              <w:t>
(trsdo:‌Vehicle‌Tech‌Category‌Code)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"Дөңгелекті көлік құралдарының қауіпсіздігі туралы" техникалық регламентіне (КО ТР 018/2011) көлік құралы (көлік құралының шассиі) санатының сәйкес дайындаушы ұйым берген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trsdo:‌Vehicle‌Tech‌Category‌Code‌Type (M.TR.SDT.00025)</w:t>
            </w:r>
          </w:p>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регламенттеріне сәйкес көлік құралдары, көлік құралдарының шассилері, өздігінен жүретін машиналар мен басқа да техника  түрлері санаттарының сыныптауышына сәйкес кодтың мәні. </w:t>
            </w:r>
          </w:p>
          <w:p>
            <w:pPr>
              <w:spacing w:after="20"/>
              <w:ind w:left="20"/>
              <w:jc w:val="both"/>
            </w:pPr>
            <w:r>
              <w:rPr>
                <w:rFonts w:ascii="Times New Roman"/>
                <w:b w:val="false"/>
                <w:i w:val="false"/>
                <w:color w:val="000000"/>
                <w:sz w:val="20"/>
              </w:rPr>
              <w:t>
Шаблон: (L|M|N|O)[1-7]?G?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2.11.8. Өздігінен жүретін машина мен басқа да техника түрлерінің техникалық санатының коды </w:t>
            </w:r>
          </w:p>
          <w:p>
            <w:pPr>
              <w:spacing w:after="20"/>
              <w:ind w:left="20"/>
              <w:jc w:val="both"/>
            </w:pPr>
            <w:r>
              <w:rPr>
                <w:rFonts w:ascii="Times New Roman"/>
                <w:b w:val="false"/>
                <w:i w:val="false"/>
                <w:color w:val="000000"/>
                <w:sz w:val="20"/>
              </w:rPr>
              <w:t>
(trsdo:‌Machine‌Tech‌Category‌Code)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"Машиналар мен жабдықтардың қауіпсіздігі туралы" техникалық регламентіне (КО ТР 010/2011), Кеден одағының "Дөңгелекті көлік құралдарының қауіпсіздігі туралы" техникалық регламентіне (КО ТР 018/2011), Кеден одағының "Ауыл шаруашылығы мен орман шаруашылығы тракторларының және олардың тіркемелерінің қауіпсіздігі туралы"  техникалық регламентіне (КО ТР 031/2012) сәйкес өздігінен жүретін машина мен басқа да техника түрлері  санатының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trsdo:‌Machine‌Tech‌Category‌Code‌Type (M.TR.SDT.00026)</w:t>
            </w:r>
          </w:p>
          <w:p>
            <w:pPr>
              <w:spacing w:after="20"/>
              <w:ind w:left="20"/>
              <w:jc w:val="both"/>
            </w:pPr>
            <w:r>
              <w:rPr>
                <w:rFonts w:ascii="Times New Roman"/>
                <w:b w:val="false"/>
                <w:i w:val="false"/>
                <w:color w:val="000000"/>
                <w:sz w:val="20"/>
              </w:rPr>
              <w:t>
Еуразиялық экономикалық одақтың техникалық регламенттеріне сәйкес көлік құралдары, көлік құралдарының шассилері, өздігінен жүретін машиналар мен басқа да техника  түрлері санаттарының сыныптауышына сәйкес кодтың мәні.</w:t>
            </w:r>
          </w:p>
          <w:p>
            <w:pPr>
              <w:spacing w:after="20"/>
              <w:ind w:left="20"/>
              <w:jc w:val="both"/>
            </w:pPr>
            <w:r>
              <w:rPr>
                <w:rFonts w:ascii="Times New Roman"/>
                <w:b w:val="false"/>
                <w:i w:val="false"/>
                <w:color w:val="000000"/>
                <w:sz w:val="20"/>
              </w:rPr>
              <w:t>
Шаблон: [T|C|R|RX|X|Y]([ab]?[1-9])?(\.[1-3])?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2.11.9. Қозғаушы типінің коды</w:t>
            </w:r>
          </w:p>
          <w:p>
            <w:pPr>
              <w:spacing w:after="20"/>
              <w:ind w:left="20"/>
              <w:jc w:val="both"/>
            </w:pPr>
            <w:r>
              <w:rPr>
                <w:rFonts w:ascii="Times New Roman"/>
                <w:b w:val="false"/>
                <w:i w:val="false"/>
                <w:color w:val="000000"/>
                <w:sz w:val="20"/>
              </w:rPr>
              <w:t>
(trsdo:‌Propulsion‌Kind‌Code)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машина қозғаушысы типінің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trsdo:‌Propulsion‌Kind‌Code‌Type (M.TR.SDT.00007)</w:t>
            </w:r>
          </w:p>
          <w:p>
            <w:pPr>
              <w:spacing w:after="20"/>
              <w:ind w:left="20"/>
              <w:jc w:val="both"/>
            </w:pPr>
            <w:r>
              <w:rPr>
                <w:rFonts w:ascii="Times New Roman"/>
                <w:b w:val="false"/>
                <w:i w:val="false"/>
                <w:color w:val="000000"/>
                <w:sz w:val="20"/>
              </w:rPr>
              <w:t>
Өздігінен жүретін машиналар мен басқа да техника түрлерінің қозғаушысы түрлерінің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Қозғаушы типінің атауы</w:t>
            </w:r>
          </w:p>
          <w:p>
            <w:pPr>
              <w:spacing w:after="20"/>
              <w:ind w:left="20"/>
              <w:jc w:val="both"/>
            </w:pPr>
            <w:r>
              <w:rPr>
                <w:rFonts w:ascii="Times New Roman"/>
                <w:b w:val="false"/>
                <w:i w:val="false"/>
                <w:color w:val="000000"/>
                <w:sz w:val="20"/>
              </w:rPr>
              <w:t>
(trsdo:‌Propulsion‌Kind‌Name)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машина мен басқа да техника түрлері қозғаушысы типінің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2.11.11. Реверсивтік басқарудың болу белгісі  </w:t>
            </w:r>
          </w:p>
          <w:p>
            <w:pPr>
              <w:spacing w:after="20"/>
              <w:ind w:left="20"/>
              <w:jc w:val="both"/>
            </w:pPr>
            <w:r>
              <w:rPr>
                <w:rFonts w:ascii="Times New Roman"/>
                <w:b w:val="false"/>
                <w:i w:val="false"/>
                <w:color w:val="000000"/>
                <w:sz w:val="20"/>
              </w:rPr>
              <w:t>
(trsdo:‌Reversible‌Control‌Indicator)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конструкциясында оператордың реверсивтік орнының болуына (болмауына) қарай оператордың реверсивтік орнының болу белгісі:</w:t>
            </w:r>
          </w:p>
          <w:p>
            <w:pPr>
              <w:spacing w:after="20"/>
              <w:ind w:left="20"/>
              <w:jc w:val="both"/>
            </w:pPr>
            <w:r>
              <w:rPr>
                <w:rFonts w:ascii="Times New Roman"/>
                <w:b w:val="false"/>
                <w:i w:val="false"/>
                <w:color w:val="000000"/>
                <w:sz w:val="20"/>
              </w:rPr>
              <w:t>
1 – реверсивтік басқару бар;</w:t>
            </w:r>
          </w:p>
          <w:p>
            <w:pPr>
              <w:spacing w:after="20"/>
              <w:ind w:left="20"/>
              <w:jc w:val="both"/>
            </w:pPr>
            <w:r>
              <w:rPr>
                <w:rFonts w:ascii="Times New Roman"/>
                <w:b w:val="false"/>
                <w:i w:val="false"/>
                <w:color w:val="000000"/>
                <w:sz w:val="20"/>
              </w:rPr>
              <w:t>
0 – реверсивтік басқару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2.11.12. Көлік құралын құрастыру схемасының сипаттамасы</w:t>
            </w:r>
          </w:p>
          <w:p>
            <w:pPr>
              <w:spacing w:after="20"/>
              <w:ind w:left="20"/>
              <w:jc w:val="both"/>
            </w:pPr>
            <w:r>
              <w:rPr>
                <w:rFonts w:ascii="Times New Roman"/>
                <w:b w:val="false"/>
                <w:i w:val="false"/>
                <w:color w:val="000000"/>
                <w:sz w:val="20"/>
              </w:rPr>
              <w:t>
(trsdo:‌Vehicle‌Layout‌Pattern‌Text)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 мен басқа да техника түрлерін) құрастыру схемасының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2.11.13. Көлік құралы жабдығының сипаттамасы</w:t>
            </w:r>
          </w:p>
          <w:p>
            <w:pPr>
              <w:spacing w:after="20"/>
              <w:ind w:left="20"/>
              <w:jc w:val="both"/>
            </w:pPr>
            <w:r>
              <w:rPr>
                <w:rFonts w:ascii="Times New Roman"/>
                <w:b w:val="false"/>
                <w:i w:val="false"/>
                <w:color w:val="000000"/>
                <w:sz w:val="20"/>
              </w:rPr>
              <w:t>
(trsdo:‌Vehicle‌Equipment‌Text)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 шассиі) жабдығының с(оның ішінде қосымша)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2.11.14. Көлік құралының бейнесі</w:t>
            </w:r>
          </w:p>
          <w:p>
            <w:pPr>
              <w:spacing w:after="20"/>
              <w:ind w:left="20"/>
              <w:jc w:val="both"/>
            </w:pPr>
            <w:r>
              <w:rPr>
                <w:rFonts w:ascii="Times New Roman"/>
                <w:b w:val="false"/>
                <w:i w:val="false"/>
                <w:color w:val="000000"/>
                <w:sz w:val="20"/>
              </w:rPr>
              <w:t>
(trsdo:‌Vehicle‌Picture)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құралының шассиінің, өздігінен жүретін машина мен басқа да техника түрлерінің) жалпы түрінің бейнесі (сызбасы)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trsdo:‌JPEG512‌Kb‌Image‌Type (M.TR.SDT.00014)</w:t>
            </w:r>
          </w:p>
          <w:p>
            <w:pPr>
              <w:spacing w:after="20"/>
              <w:ind w:left="20"/>
              <w:jc w:val="both"/>
            </w:pPr>
            <w:r>
              <w:rPr>
                <w:rFonts w:ascii="Times New Roman"/>
                <w:b w:val="false"/>
                <w:i w:val="false"/>
                <w:color w:val="000000"/>
                <w:sz w:val="20"/>
              </w:rPr>
              <w:t>
Екілік цифрлардың (биттер) соңғы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2.11.15. Көлік құралын пайдалануда шектеулердің болу белгісі</w:t>
            </w:r>
          </w:p>
          <w:p>
            <w:pPr>
              <w:spacing w:after="20"/>
              <w:ind w:left="20"/>
              <w:jc w:val="both"/>
            </w:pPr>
            <w:r>
              <w:rPr>
                <w:rFonts w:ascii="Times New Roman"/>
                <w:b w:val="false"/>
                <w:i w:val="false"/>
                <w:color w:val="000000"/>
                <w:sz w:val="20"/>
              </w:rPr>
              <w:t>
(trsdo:‌Vehicle‌Use‌Restriction‌Indicator)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пайдалануда шектеулердің болуын айқындайтын белгі:</w:t>
            </w:r>
          </w:p>
          <w:p>
            <w:pPr>
              <w:spacing w:after="20"/>
              <w:ind w:left="20"/>
              <w:jc w:val="both"/>
            </w:pPr>
            <w:r>
              <w:rPr>
                <w:rFonts w:ascii="Times New Roman"/>
                <w:b w:val="false"/>
                <w:i w:val="false"/>
                <w:color w:val="000000"/>
                <w:sz w:val="20"/>
              </w:rPr>
              <w:t>
1 – шектеулер бар;</w:t>
            </w:r>
          </w:p>
          <w:p>
            <w:pPr>
              <w:spacing w:after="20"/>
              <w:ind w:left="20"/>
              <w:jc w:val="both"/>
            </w:pPr>
            <w:r>
              <w:rPr>
                <w:rFonts w:ascii="Times New Roman"/>
                <w:b w:val="false"/>
                <w:i w:val="false"/>
                <w:color w:val="000000"/>
                <w:sz w:val="20"/>
              </w:rPr>
              <w:t>
0 –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Көлік құралын пайдаланудағы шектеулердің сипаттамасы (trsdo:‌Vehicle‌Use‌Restriction‌Text)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ортақ пайдаланылатын жолдарда көлік құралын (көлік құралының шассиін, өздігінен жүретін машина мен басқа да техника түрлерін) шектеусіз немесе габариттері және осьтік массалар бойынша нормативтерді асыруға байланысты шектеулермен  пайдалану мүмкіндігінің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2.11.17. Маршруттық көлік құралының белгісі</w:t>
            </w:r>
          </w:p>
          <w:p>
            <w:pPr>
              <w:spacing w:after="20"/>
              <w:ind w:left="20"/>
              <w:jc w:val="both"/>
            </w:pPr>
            <w:r>
              <w:rPr>
                <w:rFonts w:ascii="Times New Roman"/>
                <w:b w:val="false"/>
                <w:i w:val="false"/>
                <w:color w:val="000000"/>
                <w:sz w:val="20"/>
              </w:rPr>
              <w:t>
(trsdo:‌Vehicle‌Routing‌Indicator)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маршруттық ретінде пайдалану мүмкіндігін айқындайтын белгі:</w:t>
            </w:r>
          </w:p>
          <w:p>
            <w:pPr>
              <w:spacing w:after="20"/>
              <w:ind w:left="20"/>
              <w:jc w:val="both"/>
            </w:pPr>
            <w:r>
              <w:rPr>
                <w:rFonts w:ascii="Times New Roman"/>
                <w:b w:val="false"/>
                <w:i w:val="false"/>
                <w:color w:val="000000"/>
                <w:sz w:val="20"/>
              </w:rPr>
              <w:t>
1 – пайдаланылуы мүмкін;</w:t>
            </w:r>
          </w:p>
          <w:p>
            <w:pPr>
              <w:spacing w:after="20"/>
              <w:ind w:left="20"/>
              <w:jc w:val="both"/>
            </w:pPr>
            <w:r>
              <w:rPr>
                <w:rFonts w:ascii="Times New Roman"/>
                <w:b w:val="false"/>
                <w:i w:val="false"/>
                <w:color w:val="000000"/>
                <w:sz w:val="20"/>
              </w:rPr>
              <w:t>
0 – пайдаланылуы мүмкін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2.11.18. Арнайы рұқсатты міндетті түрде ресімдеу белгісі  </w:t>
            </w:r>
          </w:p>
          <w:p>
            <w:pPr>
              <w:spacing w:after="20"/>
              <w:ind w:left="20"/>
              <w:jc w:val="both"/>
            </w:pPr>
            <w:r>
              <w:rPr>
                <w:rFonts w:ascii="Times New Roman"/>
                <w:b w:val="false"/>
                <w:i w:val="false"/>
                <w:color w:val="000000"/>
                <w:sz w:val="20"/>
              </w:rPr>
              <w:t>
(trsdo:‌Vehicle‌Movement‌Permit‌Indicator)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аумағы бойынша көлік құралының (көлік құралы шассиінің) қозғалысы үшін арнайы рұқсатты ресімдеудің міндеттілігін айқындайтын белгі:</w:t>
            </w:r>
          </w:p>
          <w:p>
            <w:pPr>
              <w:spacing w:after="20"/>
              <w:ind w:left="20"/>
              <w:jc w:val="both"/>
            </w:pPr>
            <w:r>
              <w:rPr>
                <w:rFonts w:ascii="Times New Roman"/>
                <w:b w:val="false"/>
                <w:i w:val="false"/>
                <w:color w:val="000000"/>
                <w:sz w:val="20"/>
              </w:rPr>
              <w:t>
1 – ресімдеу міндетті;</w:t>
            </w:r>
          </w:p>
          <w:p>
            <w:pPr>
              <w:spacing w:after="20"/>
              <w:ind w:left="20"/>
              <w:jc w:val="both"/>
            </w:pPr>
            <w:r>
              <w:rPr>
                <w:rFonts w:ascii="Times New Roman"/>
                <w:b w:val="false"/>
                <w:i w:val="false"/>
                <w:color w:val="000000"/>
                <w:sz w:val="20"/>
              </w:rPr>
              <w:t>
0 – ресімдеу міндетті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2.11.19. Өндірудің жеңілдікті режимі қолданылатын өндіріс туралы мәліметтер   </w:t>
            </w:r>
          </w:p>
          <w:p>
            <w:pPr>
              <w:spacing w:after="20"/>
              <w:ind w:left="20"/>
              <w:jc w:val="both"/>
            </w:pPr>
            <w:r>
              <w:rPr>
                <w:rFonts w:ascii="Times New Roman"/>
                <w:b w:val="false"/>
                <w:i w:val="false"/>
                <w:color w:val="000000"/>
                <w:sz w:val="20"/>
              </w:rPr>
              <w:t>
(trsdo:‌Preferential‌Manufacturing‌Mode‌Text)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 мен басқа да техника түрлерін)   өндірудің жеңілдікті режимі қолданылатын өндіріс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2.11.20. Гибридті көлік құралы конструкциясының сипаттамасы</w:t>
            </w:r>
          </w:p>
          <w:p>
            <w:pPr>
              <w:spacing w:after="20"/>
              <w:ind w:left="20"/>
              <w:jc w:val="both"/>
            </w:pPr>
            <w:r>
              <w:rPr>
                <w:rFonts w:ascii="Times New Roman"/>
                <w:b w:val="false"/>
                <w:i w:val="false"/>
                <w:color w:val="000000"/>
                <w:sz w:val="20"/>
              </w:rPr>
              <w:t>
(trsdo:‌Vehicle‌Hybrid‌Design‌Text)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құралы (көлік құралының шассиі, өздігінен жүретін машина мен басқа да техника түрлері) конструкциясының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2.11.21. Көлік құралының маркировкасы</w:t>
            </w:r>
          </w:p>
          <w:p>
            <w:pPr>
              <w:spacing w:after="20"/>
              <w:ind w:left="20"/>
              <w:jc w:val="both"/>
            </w:pPr>
            <w:r>
              <w:rPr>
                <w:rFonts w:ascii="Times New Roman"/>
                <w:b w:val="false"/>
                <w:i w:val="false"/>
                <w:color w:val="000000"/>
                <w:sz w:val="20"/>
              </w:rPr>
              <w:t>
(trcdo:‌Vehicle‌Labeling‌Details)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маркалануы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trcdo:‌Vehicle‌Labeling‌Details‌Type (M.TR.CDT.00041)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 компонентінің орналасуын сипаттау</w:t>
            </w:r>
          </w:p>
          <w:p>
            <w:pPr>
              <w:spacing w:after="20"/>
              <w:ind w:left="20"/>
              <w:jc w:val="both"/>
            </w:pPr>
            <w:r>
              <w:rPr>
                <w:rFonts w:ascii="Times New Roman"/>
                <w:b w:val="false"/>
                <w:i w:val="false"/>
                <w:color w:val="000000"/>
                <w:sz w:val="20"/>
              </w:rPr>
              <w:t>
(trsdo:‌Vehicle‌Component‌Location‌Text)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(көлік құралының шассиінде, өздігнен жүретін машина мен басқа да техника түрлерінде) дайындаушы ұйым тақтайшасының орналасқан жерінің оны табу үшін оңай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*.2. Дайындаушы тақтайшасының жоқ екендігінің белгісі</w:t>
            </w:r>
          </w:p>
          <w:p>
            <w:pPr>
              <w:spacing w:after="20"/>
              <w:ind w:left="20"/>
              <w:jc w:val="both"/>
            </w:pPr>
            <w:r>
              <w:rPr>
                <w:rFonts w:ascii="Times New Roman"/>
                <w:b w:val="false"/>
                <w:i w:val="false"/>
                <w:color w:val="000000"/>
                <w:sz w:val="20"/>
              </w:rPr>
              <w:t>
(trsdo:‌Not‌Manufacturer‌Plate‌Indicator)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тақтайшасының жоқ екендігін айқындайтын белгі:</w:t>
            </w:r>
          </w:p>
          <w:p>
            <w:pPr>
              <w:spacing w:after="20"/>
              <w:ind w:left="20"/>
              <w:jc w:val="both"/>
            </w:pPr>
            <w:r>
              <w:rPr>
                <w:rFonts w:ascii="Times New Roman"/>
                <w:b w:val="false"/>
                <w:i w:val="false"/>
                <w:color w:val="000000"/>
                <w:sz w:val="20"/>
              </w:rPr>
              <w:t>
1 – тақтайша жоқ;</w:t>
            </w:r>
          </w:p>
          <w:p>
            <w:pPr>
              <w:spacing w:after="20"/>
              <w:ind w:left="20"/>
              <w:jc w:val="both"/>
            </w:pPr>
            <w:r>
              <w:rPr>
                <w:rFonts w:ascii="Times New Roman"/>
                <w:b w:val="false"/>
                <w:i w:val="false"/>
                <w:color w:val="000000"/>
                <w:sz w:val="20"/>
              </w:rPr>
              <w:t>
0 – тақтайша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құралын сәйкестендіру нөмірінің орналасқан жерінің сипаттамасы   </w:t>
            </w:r>
          </w:p>
          <w:p>
            <w:pPr>
              <w:spacing w:after="20"/>
              <w:ind w:left="20"/>
              <w:jc w:val="both"/>
            </w:pPr>
            <w:r>
              <w:rPr>
                <w:rFonts w:ascii="Times New Roman"/>
                <w:b w:val="false"/>
                <w:i w:val="false"/>
                <w:color w:val="000000"/>
                <w:sz w:val="20"/>
              </w:rPr>
              <w:t>
(trsdo:‌Vehicle‌Identification‌Number‌Location‌Text)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 шассиін) сәйкестендіру нөмірінің орналасқан жерінің оны анықтау үшін жеткілікті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Қозғалтқышты сәйкестендіру нөмірінің орналасқан жерінің сипаттамасы </w:t>
            </w:r>
          </w:p>
          <w:p>
            <w:pPr>
              <w:spacing w:after="20"/>
              <w:ind w:left="20"/>
              <w:jc w:val="both"/>
            </w:pPr>
            <w:r>
              <w:rPr>
                <w:rFonts w:ascii="Times New Roman"/>
                <w:b w:val="false"/>
                <w:i w:val="false"/>
                <w:color w:val="000000"/>
                <w:sz w:val="20"/>
              </w:rPr>
              <w:t>
(trsdo:‌Engine‌Identification‌Number‌Location‌Text)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сәйкестендіру нөмірінің орналасқан жерінің оны табу үшін жеткілікті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 сәйкестендіру нөмірінің символы туралы мәліметтер</w:t>
            </w:r>
          </w:p>
          <w:p>
            <w:pPr>
              <w:spacing w:after="20"/>
              <w:ind w:left="20"/>
              <w:jc w:val="both"/>
            </w:pPr>
            <w:r>
              <w:rPr>
                <w:rFonts w:ascii="Times New Roman"/>
                <w:b w:val="false"/>
                <w:i w:val="false"/>
                <w:color w:val="000000"/>
                <w:sz w:val="20"/>
              </w:rPr>
              <w:t>
(trcdo:‌Vehicle‌Id‌Character‌Details)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 мен басқа да техника түрлерін)   сәйкестендіру нөмірі құрамында символ (символдар тіркесі )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trcdo:‌Id‌Character‌Details‌Type (M.TR.CDT.00049)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*.5.1. Сәйкестендіру нөмірі символының реттік нөмірі</w:t>
            </w:r>
          </w:p>
          <w:p>
            <w:pPr>
              <w:spacing w:after="20"/>
              <w:ind w:left="20"/>
              <w:jc w:val="both"/>
            </w:pPr>
            <w:r>
              <w:rPr>
                <w:rFonts w:ascii="Times New Roman"/>
                <w:b w:val="false"/>
                <w:i w:val="false"/>
                <w:color w:val="000000"/>
                <w:sz w:val="20"/>
              </w:rPr>
              <w:t>
(trsdo:‌Id‌Character‌Starting‌Ordinal)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символының (символдар тіркесіндегі бірінші символдың)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trsdo:‌Id‌Character‌Starting‌Ordinal (M.TR.SDT.00033)</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аз мәні: 1.</w:t>
            </w:r>
          </w:p>
          <w:p>
            <w:pPr>
              <w:spacing w:after="20"/>
              <w:ind w:left="20"/>
              <w:jc w:val="both"/>
            </w:pPr>
            <w:r>
              <w:rPr>
                <w:rFonts w:ascii="Times New Roman"/>
                <w:b w:val="false"/>
                <w:i w:val="false"/>
                <w:color w:val="000000"/>
                <w:sz w:val="20"/>
              </w:rPr>
              <w:t>
Ең көп мәні: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*.5.2. Сәйкестендіру нөмірі символдарының тіркесіндегі символдар саны </w:t>
            </w:r>
          </w:p>
          <w:p>
            <w:pPr>
              <w:spacing w:after="20"/>
              <w:ind w:left="20"/>
              <w:jc w:val="both"/>
            </w:pPr>
            <w:r>
              <w:rPr>
                <w:rFonts w:ascii="Times New Roman"/>
                <w:b w:val="false"/>
                <w:i w:val="false"/>
                <w:color w:val="000000"/>
                <w:sz w:val="20"/>
              </w:rPr>
              <w:t>
(trsdo:‌Id‌Character‌Quantity)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нөмірі символдарының тіркесіндегі символдар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trsdo:‌Id‌Character‌Quantity (M.TR.SDT.00032)</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аз мәні: 1.</w:t>
            </w:r>
          </w:p>
          <w:p>
            <w:pPr>
              <w:spacing w:after="20"/>
              <w:ind w:left="20"/>
              <w:jc w:val="both"/>
            </w:pPr>
            <w:r>
              <w:rPr>
                <w:rFonts w:ascii="Times New Roman"/>
                <w:b w:val="false"/>
                <w:i w:val="false"/>
                <w:color w:val="000000"/>
                <w:sz w:val="20"/>
              </w:rPr>
              <w:t xml:space="preserve">
Ең көп мәні: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*.5.3. Сәйкестендіру нөмірі символының сипаттамасы</w:t>
            </w:r>
          </w:p>
          <w:p>
            <w:pPr>
              <w:spacing w:after="20"/>
              <w:ind w:left="20"/>
              <w:jc w:val="both"/>
            </w:pPr>
            <w:r>
              <w:rPr>
                <w:rFonts w:ascii="Times New Roman"/>
                <w:b w:val="false"/>
                <w:i w:val="false"/>
                <w:color w:val="000000"/>
                <w:sz w:val="20"/>
              </w:rPr>
              <w:t>
(trsdo:‌Id‌Character‌Text)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символының (символдар тіркесінің)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*.5.4. Көлік құралын сәйкестендіру нөмірі символының мәні </w:t>
            </w:r>
          </w:p>
          <w:p>
            <w:pPr>
              <w:spacing w:after="20"/>
              <w:ind w:left="20"/>
              <w:jc w:val="both"/>
            </w:pPr>
            <w:r>
              <w:rPr>
                <w:rFonts w:ascii="Times New Roman"/>
                <w:b w:val="false"/>
                <w:i w:val="false"/>
                <w:color w:val="000000"/>
                <w:sz w:val="20"/>
              </w:rPr>
              <w:t>
(trcdo:‌Id‌Character‌Value‌Details)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(көлік құралының шассиін, өздігінен жүретін машина мен басқа да техника түрлерін)   сәйкестендіру нөмірін құрайтын символдың (символдар тіркесінің) мәні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trcdo:‌Id‌Character‌Value‌Details‌Type (M.TR.CDT.00051)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*.5.4.1. Сәйкестендіру нөмірінің  символы мәнінің коды </w:t>
            </w:r>
          </w:p>
          <w:p>
            <w:pPr>
              <w:spacing w:after="20"/>
              <w:ind w:left="20"/>
              <w:jc w:val="both"/>
            </w:pPr>
            <w:r>
              <w:rPr>
                <w:rFonts w:ascii="Times New Roman"/>
                <w:b w:val="false"/>
                <w:i w:val="false"/>
                <w:color w:val="000000"/>
                <w:sz w:val="20"/>
              </w:rPr>
              <w:t>
(trsdo:‌Id‌Character‌Value‌Code)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нөмірінің  символы (символдар тіркесі) мәнінің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*.5.4.2. Сәйкестендіру нөмірі символы мәнінің сипаттамасы</w:t>
            </w:r>
          </w:p>
          <w:p>
            <w:pPr>
              <w:spacing w:after="20"/>
              <w:ind w:left="20"/>
              <w:jc w:val="both"/>
            </w:pPr>
            <w:r>
              <w:rPr>
                <w:rFonts w:ascii="Times New Roman"/>
                <w:b w:val="false"/>
                <w:i w:val="false"/>
                <w:color w:val="000000"/>
                <w:sz w:val="20"/>
              </w:rPr>
              <w:t>
(trsdo:‌Id‌Character‌Value‌Text)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символы (символдар тіркесі) мәнінің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нөмірінің символы туралы мәліметтер (trcdo:‌Engine‌Id‌Character‌Details)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сәйкестендіру нөмірінің құрамында символ (символдар тіркесі)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trcdo:‌Id‌Character‌Details‌Type (M.TR.CDT.00049)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*.6.1. Сәйкестендіру нөмірі символының реттік нөмірі</w:t>
            </w:r>
          </w:p>
          <w:p>
            <w:pPr>
              <w:spacing w:after="20"/>
              <w:ind w:left="20"/>
              <w:jc w:val="both"/>
            </w:pPr>
            <w:r>
              <w:rPr>
                <w:rFonts w:ascii="Times New Roman"/>
                <w:b w:val="false"/>
                <w:i w:val="false"/>
                <w:color w:val="000000"/>
                <w:sz w:val="20"/>
              </w:rPr>
              <w:t>
(trsdo:‌Id‌Character‌Starting‌Ordinal)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символының (символдар тіркесіндегі бірінші символдың)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trsdo:‌Id‌Character‌Starting‌Ordinal (M.TR.SDT.00033)</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аз мәні: 1.</w:t>
            </w:r>
          </w:p>
          <w:p>
            <w:pPr>
              <w:spacing w:after="20"/>
              <w:ind w:left="20"/>
              <w:jc w:val="both"/>
            </w:pPr>
            <w:r>
              <w:rPr>
                <w:rFonts w:ascii="Times New Roman"/>
                <w:b w:val="false"/>
                <w:i w:val="false"/>
                <w:color w:val="000000"/>
                <w:sz w:val="20"/>
              </w:rPr>
              <w:t>
Ең көп мәні: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*.6.2. Сәйкестендіру нөмірі символдарының тіркесіндегі символдар саны </w:t>
            </w:r>
          </w:p>
          <w:p>
            <w:pPr>
              <w:spacing w:after="20"/>
              <w:ind w:left="20"/>
              <w:jc w:val="both"/>
            </w:pPr>
            <w:r>
              <w:rPr>
                <w:rFonts w:ascii="Times New Roman"/>
                <w:b w:val="false"/>
                <w:i w:val="false"/>
                <w:color w:val="000000"/>
                <w:sz w:val="20"/>
              </w:rPr>
              <w:t>
(trsdo:‌Id‌Character‌Quantity)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нөмірі символдарының тіркесіндегі символдар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trsdo:‌Id‌Character‌Quantity (M.TR.SDT.00032)</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аз мәні: 1.</w:t>
            </w:r>
          </w:p>
          <w:p>
            <w:pPr>
              <w:spacing w:after="20"/>
              <w:ind w:left="20"/>
              <w:jc w:val="both"/>
            </w:pPr>
            <w:r>
              <w:rPr>
                <w:rFonts w:ascii="Times New Roman"/>
                <w:b w:val="false"/>
                <w:i w:val="false"/>
                <w:color w:val="000000"/>
                <w:sz w:val="20"/>
              </w:rPr>
              <w:t>
Ең көп мәні: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*.6.3. Сәйкестендіру нөмірі символының сипаттамасы</w:t>
            </w:r>
          </w:p>
          <w:p>
            <w:pPr>
              <w:spacing w:after="20"/>
              <w:ind w:left="20"/>
              <w:jc w:val="both"/>
            </w:pPr>
            <w:r>
              <w:rPr>
                <w:rFonts w:ascii="Times New Roman"/>
                <w:b w:val="false"/>
                <w:i w:val="false"/>
                <w:color w:val="000000"/>
                <w:sz w:val="20"/>
              </w:rPr>
              <w:t>
(trsdo:‌Id‌Character‌Text)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символының (символдар тіркесінің)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*.6.4. Көлік құралын сәйкестендіру нөмірі символының мәні </w:t>
            </w:r>
          </w:p>
          <w:p>
            <w:pPr>
              <w:spacing w:after="20"/>
              <w:ind w:left="20"/>
              <w:jc w:val="both"/>
            </w:pPr>
            <w:r>
              <w:rPr>
                <w:rFonts w:ascii="Times New Roman"/>
                <w:b w:val="false"/>
                <w:i w:val="false"/>
                <w:color w:val="000000"/>
                <w:sz w:val="20"/>
              </w:rPr>
              <w:t>
(trcdo:‌Id‌Character‌Value‌Details)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 мен басқа да техника түрлерін)   сәйкестендіру нөмірін құрайтын символдың (символдар тіркесінің) мәні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trcdo:‌Id‌Character‌Value‌Details‌Type (M.TR.CDT.00051)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*.6.4.1. Сәйкестендіру нөмірінің символы мәнінің коды </w:t>
            </w:r>
          </w:p>
          <w:p>
            <w:pPr>
              <w:spacing w:after="20"/>
              <w:ind w:left="20"/>
              <w:jc w:val="both"/>
            </w:pPr>
            <w:r>
              <w:rPr>
                <w:rFonts w:ascii="Times New Roman"/>
                <w:b w:val="false"/>
                <w:i w:val="false"/>
                <w:color w:val="000000"/>
                <w:sz w:val="20"/>
              </w:rPr>
              <w:t>
(trsdo:‌Id‌Character‌Value‌Code)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нөмірінің  символы (символдар тіркесі) мәнінің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*.6.4.2. Сәйкестендіру нөмірі символы мәнінің сипаттамасы</w:t>
            </w:r>
          </w:p>
          <w:p>
            <w:pPr>
              <w:spacing w:after="20"/>
              <w:ind w:left="20"/>
              <w:jc w:val="both"/>
            </w:pPr>
            <w:r>
              <w:rPr>
                <w:rFonts w:ascii="Times New Roman"/>
                <w:b w:val="false"/>
                <w:i w:val="false"/>
                <w:color w:val="000000"/>
                <w:sz w:val="20"/>
              </w:rPr>
              <w:t>
(trsdo:‌Id‌Character‌Value‌Text)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символы (символдар тіркесі) мәнінің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2.12. Көлік құралын модификациялау</w:t>
            </w:r>
          </w:p>
          <w:p>
            <w:pPr>
              <w:spacing w:after="20"/>
              <w:ind w:left="20"/>
              <w:jc w:val="both"/>
            </w:pPr>
            <w:r>
              <w:rPr>
                <w:rFonts w:ascii="Times New Roman"/>
                <w:b w:val="false"/>
                <w:i w:val="false"/>
                <w:color w:val="000000"/>
                <w:sz w:val="20"/>
              </w:rPr>
              <w:t>
(trcdo:‌Vehicle‌Variant‌Details)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модификациялау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trcdo:‌Vehicle‌Variant‌Details‌Type (M.TR.CDT.00047)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2.12.1. Көлік құралын модификациялаудың сәйкестендіргіші</w:t>
            </w:r>
          </w:p>
          <w:p>
            <w:pPr>
              <w:spacing w:after="20"/>
              <w:ind w:left="20"/>
              <w:jc w:val="both"/>
            </w:pPr>
            <w:r>
              <w:rPr>
                <w:rFonts w:ascii="Times New Roman"/>
                <w:b w:val="false"/>
                <w:i w:val="false"/>
                <w:color w:val="000000"/>
                <w:sz w:val="20"/>
              </w:rPr>
              <w:t>
(trsdo:‌Vehicle‌Type‌Variant‌Id)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(көлік құралының шассиін, өздігінен жүретін машина мен басқа да техника түрлерін) модификациялаудың дайындаушы ұйым берген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2.12.2. Экологиялық сыныптың жоқ екендігінің белгісі</w:t>
            </w:r>
          </w:p>
          <w:p>
            <w:pPr>
              <w:spacing w:after="20"/>
              <w:ind w:left="20"/>
              <w:jc w:val="both"/>
            </w:pPr>
            <w:r>
              <w:rPr>
                <w:rFonts w:ascii="Times New Roman"/>
                <w:b w:val="false"/>
                <w:i w:val="false"/>
                <w:color w:val="000000"/>
                <w:sz w:val="20"/>
              </w:rPr>
              <w:t>
(trsdo:‌Not‌Vehicle‌Eco‌Class‌Code‌Indicator)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сыныптың жоқ екендігін айқындайтын белгі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2.12.3. Экологиялық сыныптың коды</w:t>
            </w:r>
          </w:p>
          <w:p>
            <w:pPr>
              <w:spacing w:after="20"/>
              <w:ind w:left="20"/>
              <w:jc w:val="both"/>
            </w:pPr>
            <w:r>
              <w:rPr>
                <w:rFonts w:ascii="Times New Roman"/>
                <w:b w:val="false"/>
                <w:i w:val="false"/>
                <w:color w:val="000000"/>
                <w:sz w:val="20"/>
              </w:rPr>
              <w:t>
(trsdo:‌Vehicle‌Eco‌Class‌Code)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 экологиялық сыныбының дайындаушы ұйым берген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trsdo:‌Vehicle‌Eco‌Class‌Code‌Type (M.TR.SDT.00021)</w:t>
            </w:r>
          </w:p>
          <w:p>
            <w:pPr>
              <w:spacing w:after="20"/>
              <w:ind w:left="20"/>
              <w:jc w:val="both"/>
            </w:pPr>
            <w:r>
              <w:rPr>
                <w:rFonts w:ascii="Times New Roman"/>
                <w:b w:val="false"/>
                <w:i w:val="false"/>
                <w:color w:val="000000"/>
                <w:sz w:val="20"/>
              </w:rPr>
              <w:t>
Көлік құралдарының мен көлік құралдары шассиінің экологиялық сыныптарының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2.12.4. Көлік құралы шассиін дайындау нұсқасының коды </w:t>
            </w:r>
          </w:p>
          <w:p>
            <w:pPr>
              <w:spacing w:after="20"/>
              <w:ind w:left="20"/>
              <w:jc w:val="both"/>
            </w:pPr>
            <w:r>
              <w:rPr>
                <w:rFonts w:ascii="Times New Roman"/>
                <w:b w:val="false"/>
                <w:i w:val="false"/>
                <w:color w:val="000000"/>
                <w:sz w:val="20"/>
              </w:rPr>
              <w:t>
(trsdo:‌Vehicle‌Chassis‌Design‌Code)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шассиін дайындау нұсқасының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trsdo:‌Vehicle‌Chassis‌Design‌Code‌Type (M.TR.SDT.00040)</w:t>
            </w:r>
          </w:p>
          <w:p>
            <w:pPr>
              <w:spacing w:after="20"/>
              <w:ind w:left="20"/>
              <w:jc w:val="both"/>
            </w:pPr>
            <w:r>
              <w:rPr>
                <w:rFonts w:ascii="Times New Roman"/>
                <w:b w:val="false"/>
                <w:i w:val="false"/>
                <w:color w:val="000000"/>
                <w:sz w:val="20"/>
              </w:rPr>
              <w:t>
Көлік құралдарының шассиін жасау нұсқаларының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2.12.5. Көлік құралының шанағы (кабинасы) </w:t>
            </w:r>
          </w:p>
          <w:p>
            <w:pPr>
              <w:spacing w:after="20"/>
              <w:ind w:left="20"/>
              <w:jc w:val="both"/>
            </w:pPr>
            <w:r>
              <w:rPr>
                <w:rFonts w:ascii="Times New Roman"/>
                <w:b w:val="false"/>
                <w:i w:val="false"/>
                <w:color w:val="000000"/>
                <w:sz w:val="20"/>
              </w:rPr>
              <w:t>
(trcdo:‌Vehicle‌Bodywork‌Details)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шанағы (кабинасы)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trcdo:‌Vehicle‌Bodywork‌Details‌Type (M.TR.CDT.00055)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 есіктерінің саны</w:t>
            </w:r>
          </w:p>
          <w:p>
            <w:pPr>
              <w:spacing w:after="20"/>
              <w:ind w:left="20"/>
              <w:jc w:val="both"/>
            </w:pPr>
            <w:r>
              <w:rPr>
                <w:rFonts w:ascii="Times New Roman"/>
                <w:b w:val="false"/>
                <w:i w:val="false"/>
                <w:color w:val="000000"/>
                <w:sz w:val="20"/>
              </w:rPr>
              <w:t>
(trsdo:‌Vehicle‌Door‌Quantity)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есіктерінің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құралының тиеу кеңістігінің орындалу сипаттамасы </w:t>
            </w:r>
          </w:p>
          <w:p>
            <w:pPr>
              <w:spacing w:after="20"/>
              <w:ind w:left="20"/>
              <w:jc w:val="both"/>
            </w:pPr>
            <w:r>
              <w:rPr>
                <w:rFonts w:ascii="Times New Roman"/>
                <w:b w:val="false"/>
                <w:i w:val="false"/>
                <w:color w:val="000000"/>
                <w:sz w:val="20"/>
              </w:rPr>
              <w:t>
(trsdo:‌Vehicle‌Carriage‌Space‌Implementation‌Text)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(өздігінен жүретін машина мен басқа да техника түрлері) тиеу кеңістігінің орындалу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шанағының (кабинасы)   конструктивтік ерекшеліктерінің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жолаушылар сыйымдылығы</w:t>
            </w:r>
          </w:p>
          <w:p>
            <w:pPr>
              <w:spacing w:after="20"/>
              <w:ind w:left="20"/>
              <w:jc w:val="both"/>
            </w:pPr>
            <w:r>
              <w:rPr>
                <w:rFonts w:ascii="Times New Roman"/>
                <w:b w:val="false"/>
                <w:i w:val="false"/>
                <w:color w:val="000000"/>
                <w:sz w:val="20"/>
              </w:rPr>
              <w:t>
(trsdo:‌Vehicle‌Passenger‌Quantity)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көп рұқсат етілген масса кезінде көлік құралының (өздігінен жүретін машина мен басқа да техника түрлері) жолаушылар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*.5. Көлік құралы жүк бөлімшелерінің жалпы көлемі </w:t>
            </w:r>
          </w:p>
          <w:p>
            <w:pPr>
              <w:spacing w:after="20"/>
              <w:ind w:left="20"/>
              <w:jc w:val="both"/>
            </w:pPr>
            <w:r>
              <w:rPr>
                <w:rFonts w:ascii="Times New Roman"/>
                <w:b w:val="false"/>
                <w:i w:val="false"/>
                <w:color w:val="000000"/>
                <w:sz w:val="20"/>
              </w:rPr>
              <w:t>
(trsdo:‌Vehicle‌Trunk‌Volume‌Measure)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жүк бөлімшелерінің жалпы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құралының отыруға арналған орны</w:t>
            </w:r>
          </w:p>
          <w:p>
            <w:pPr>
              <w:spacing w:after="20"/>
              <w:ind w:left="20"/>
              <w:jc w:val="both"/>
            </w:pPr>
            <w:r>
              <w:rPr>
                <w:rFonts w:ascii="Times New Roman"/>
                <w:b w:val="false"/>
                <w:i w:val="false"/>
                <w:color w:val="000000"/>
                <w:sz w:val="20"/>
              </w:rPr>
              <w:t>
(trcdo:‌Vehicle‌Seat‌Details)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отыруға арналған орындары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trcdo:‌Vehicle‌Seat‌Details‌Type (M.TR.CDT.00003)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*.6.1. Отыруға арналған орын саны</w:t>
            </w:r>
          </w:p>
          <w:p>
            <w:pPr>
              <w:spacing w:after="20"/>
              <w:ind w:left="20"/>
              <w:jc w:val="both"/>
            </w:pPr>
            <w:r>
              <w:rPr>
                <w:rFonts w:ascii="Times New Roman"/>
                <w:b w:val="false"/>
                <w:i w:val="false"/>
                <w:color w:val="000000"/>
                <w:sz w:val="20"/>
              </w:rPr>
              <w:t>
(trsdo:‌Seat‌Quantity)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*.6.2. Көлік құралының отыруға арналған орындарының қатары  </w:t>
            </w:r>
          </w:p>
          <w:p>
            <w:pPr>
              <w:spacing w:after="20"/>
              <w:ind w:left="20"/>
              <w:jc w:val="both"/>
            </w:pPr>
            <w:r>
              <w:rPr>
                <w:rFonts w:ascii="Times New Roman"/>
                <w:b w:val="false"/>
                <w:i w:val="false"/>
                <w:color w:val="000000"/>
                <w:sz w:val="20"/>
              </w:rPr>
              <w:t>
(trcdo:‌Vehicle‌Seat‌Raw‌Details)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отыруға арналған орындарының қатары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trcdo:‌Vehicle‌Seat‌Raw‌Details‌Type (M.TR.CDT.00046)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*.6.2.1. Отыруға арналған орын қатарының реттік нөмірі</w:t>
            </w:r>
          </w:p>
          <w:p>
            <w:pPr>
              <w:spacing w:after="20"/>
              <w:ind w:left="20"/>
              <w:jc w:val="both"/>
            </w:pPr>
            <w:r>
              <w:rPr>
                <w:rFonts w:ascii="Times New Roman"/>
                <w:b w:val="false"/>
                <w:i w:val="false"/>
                <w:color w:val="000000"/>
                <w:sz w:val="20"/>
              </w:rPr>
              <w:t>
(trsdo:‌Seat‌Raw‌Ordinal)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 қатарының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*.6.2.2. Отыруға арналған орын саны</w:t>
            </w:r>
          </w:p>
          <w:p>
            <w:pPr>
              <w:spacing w:after="20"/>
              <w:ind w:left="20"/>
              <w:jc w:val="both"/>
            </w:pPr>
            <w:r>
              <w:rPr>
                <w:rFonts w:ascii="Times New Roman"/>
                <w:b w:val="false"/>
                <w:i w:val="false"/>
                <w:color w:val="000000"/>
                <w:sz w:val="20"/>
              </w:rPr>
              <w:t>
(trsdo:‌Seat‌Quantity)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 қатарында отыруға арналған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2.12.6. Көлік құралының жүріс бөлігі</w:t>
            </w:r>
          </w:p>
          <w:p>
            <w:pPr>
              <w:spacing w:after="20"/>
              <w:ind w:left="20"/>
              <w:jc w:val="both"/>
            </w:pPr>
            <w:r>
              <w:rPr>
                <w:rFonts w:ascii="Times New Roman"/>
                <w:b w:val="false"/>
                <w:i w:val="false"/>
                <w:color w:val="000000"/>
                <w:sz w:val="20"/>
              </w:rPr>
              <w:t>
(trcdo:‌Vehicle‌Running‌Gear‌Details)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жүріс бөлігі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trcdo:‌Vehicle‌Running‌Gear‌Details‌Type (M.TR.CDT.00060)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 дөңгелегінің саны</w:t>
            </w:r>
          </w:p>
          <w:p>
            <w:pPr>
              <w:spacing w:after="20"/>
              <w:ind w:left="20"/>
              <w:jc w:val="both"/>
            </w:pPr>
            <w:r>
              <w:rPr>
                <w:rFonts w:ascii="Times New Roman"/>
                <w:b w:val="false"/>
                <w:i w:val="false"/>
                <w:color w:val="000000"/>
                <w:sz w:val="20"/>
              </w:rPr>
              <w:t>
(trsdo:‌Vehicle‌Wheel‌Quantity)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дөңгелегінің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 дөңгелектер саны</w:t>
            </w:r>
          </w:p>
          <w:p>
            <w:pPr>
              <w:spacing w:after="20"/>
              <w:ind w:left="20"/>
              <w:jc w:val="both"/>
            </w:pPr>
            <w:r>
              <w:rPr>
                <w:rFonts w:ascii="Times New Roman"/>
                <w:b w:val="false"/>
                <w:i w:val="false"/>
                <w:color w:val="000000"/>
                <w:sz w:val="20"/>
              </w:rPr>
              <w:t>
(trsdo:‌Powered‌Wheel‌Quantity)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жетекші дөңгелектерінің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рамасының сипаттамасы</w:t>
            </w:r>
          </w:p>
          <w:p>
            <w:pPr>
              <w:spacing w:after="20"/>
              <w:ind w:left="20"/>
              <w:jc w:val="both"/>
            </w:pPr>
            <w:r>
              <w:rPr>
                <w:rFonts w:ascii="Times New Roman"/>
                <w:b w:val="false"/>
                <w:i w:val="false"/>
                <w:color w:val="000000"/>
                <w:sz w:val="20"/>
              </w:rPr>
              <w:t>
(trsdo:‌Vehicle‌Frame‌Text)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рамасының конструктивтік ерекшеліктерінің (типінің)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*.4. Өздігінен жүретін машина мен басқа да техника түрлері рамасының сипаттамасы </w:t>
            </w:r>
          </w:p>
          <w:p>
            <w:pPr>
              <w:spacing w:after="20"/>
              <w:ind w:left="20"/>
              <w:jc w:val="both"/>
            </w:pPr>
            <w:r>
              <w:rPr>
                <w:rFonts w:ascii="Times New Roman"/>
                <w:b w:val="false"/>
                <w:i w:val="false"/>
                <w:color w:val="000000"/>
                <w:sz w:val="20"/>
              </w:rPr>
              <w:t>
(trsdo:‌Machine‌Frame‌Text)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 мен басқа да техника түрлері рамасының конструктивтік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осі</w:t>
            </w:r>
          </w:p>
          <w:p>
            <w:pPr>
              <w:spacing w:after="20"/>
              <w:ind w:left="20"/>
              <w:jc w:val="both"/>
            </w:pPr>
            <w:r>
              <w:rPr>
                <w:rFonts w:ascii="Times New Roman"/>
                <w:b w:val="false"/>
                <w:i w:val="false"/>
                <w:color w:val="000000"/>
                <w:sz w:val="20"/>
              </w:rPr>
              <w:t>
(trcdo:‌Vehicle‌Axle‌Details)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осі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trcdo:‌Vehicle‌Axle‌Details‌Type (M.TR.CDT.00052)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*.5.1. Көлік құралы осінің реттік нөмірі</w:t>
            </w:r>
          </w:p>
          <w:p>
            <w:pPr>
              <w:spacing w:after="20"/>
              <w:ind w:left="20"/>
              <w:jc w:val="both"/>
            </w:pPr>
            <w:r>
              <w:rPr>
                <w:rFonts w:ascii="Times New Roman"/>
                <w:b w:val="false"/>
                <w:i w:val="false"/>
                <w:color w:val="000000"/>
                <w:sz w:val="20"/>
              </w:rPr>
              <w:t>
(trsdo:‌Vehicle‌Axle‌Ordinal)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қозғалыс барысындағы осінің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*.5.2. Оске техникалық барынша жол берілген масса </w:t>
            </w:r>
          </w:p>
          <w:p>
            <w:pPr>
              <w:spacing w:after="20"/>
              <w:ind w:left="20"/>
              <w:jc w:val="both"/>
            </w:pPr>
            <w:r>
              <w:rPr>
                <w:rFonts w:ascii="Times New Roman"/>
                <w:b w:val="false"/>
                <w:i w:val="false"/>
                <w:color w:val="000000"/>
                <w:sz w:val="20"/>
              </w:rPr>
              <w:t>
(trsdo:‌Vehicle‌Technically‌Permissible‌Max‌Weight‌On‌Axle‌Measure)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осіне техникалық барынша жол берілген, дайындаушы ұйым айқындаған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*.5.3. Қосарланған шинасы бар дөңгелек осінің белгісі (trsdo:‌Dual‌Tire‌Axle‌Indicator)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осьте қосарланған шинасы бар дөңгелектің болуын  айқындайтын белгі: </w:t>
            </w:r>
          </w:p>
          <w:p>
            <w:pPr>
              <w:spacing w:after="20"/>
              <w:ind w:left="20"/>
              <w:jc w:val="both"/>
            </w:pPr>
            <w:r>
              <w:rPr>
                <w:rFonts w:ascii="Times New Roman"/>
                <w:b w:val="false"/>
                <w:i w:val="false"/>
                <w:color w:val="000000"/>
                <w:sz w:val="20"/>
              </w:rPr>
              <w:t xml:space="preserve">
1 –  қосарланған шинасы бар дөңгелектің осі; </w:t>
            </w:r>
          </w:p>
          <w:p>
            <w:pPr>
              <w:spacing w:after="20"/>
              <w:ind w:left="20"/>
              <w:jc w:val="both"/>
            </w:pPr>
            <w:r>
              <w:rPr>
                <w:rFonts w:ascii="Times New Roman"/>
                <w:b w:val="false"/>
                <w:i w:val="false"/>
                <w:color w:val="000000"/>
                <w:sz w:val="20"/>
              </w:rPr>
              <w:t>
0 –  әдеттегідей шинасы бар дөңгелектің осі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*.5.4. Басқарылатын ось белгісі</w:t>
            </w:r>
          </w:p>
          <w:p>
            <w:pPr>
              <w:spacing w:after="20"/>
              <w:ind w:left="20"/>
              <w:jc w:val="both"/>
            </w:pPr>
            <w:r>
              <w:rPr>
                <w:rFonts w:ascii="Times New Roman"/>
                <w:b w:val="false"/>
                <w:i w:val="false"/>
                <w:color w:val="000000"/>
                <w:sz w:val="20"/>
              </w:rPr>
              <w:t>
(trsdo:‌Steering‌Axle‌Indicator)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ось белгісі:</w:t>
            </w:r>
          </w:p>
          <w:p>
            <w:pPr>
              <w:spacing w:after="20"/>
              <w:ind w:left="20"/>
              <w:jc w:val="both"/>
            </w:pPr>
            <w:r>
              <w:rPr>
                <w:rFonts w:ascii="Times New Roman"/>
                <w:b w:val="false"/>
                <w:i w:val="false"/>
                <w:color w:val="000000"/>
                <w:sz w:val="20"/>
              </w:rPr>
              <w:t>
1 – ось басқарылады;</w:t>
            </w:r>
          </w:p>
          <w:p>
            <w:pPr>
              <w:spacing w:after="20"/>
              <w:ind w:left="20"/>
              <w:jc w:val="both"/>
            </w:pPr>
            <w:r>
              <w:rPr>
                <w:rFonts w:ascii="Times New Roman"/>
                <w:b w:val="false"/>
                <w:i w:val="false"/>
                <w:color w:val="000000"/>
                <w:sz w:val="20"/>
              </w:rPr>
              <w:t xml:space="preserve">
0 – ось басқарылмайды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*.5.5. Жетекші ось белгісі</w:t>
            </w:r>
          </w:p>
          <w:p>
            <w:pPr>
              <w:spacing w:after="20"/>
              <w:ind w:left="20"/>
              <w:jc w:val="both"/>
            </w:pPr>
            <w:r>
              <w:rPr>
                <w:rFonts w:ascii="Times New Roman"/>
                <w:b w:val="false"/>
                <w:i w:val="false"/>
                <w:color w:val="000000"/>
                <w:sz w:val="20"/>
              </w:rPr>
              <w:t>
(trsdo:‌Driving‌Axle‌Indicator)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ось белгісі:</w:t>
            </w:r>
          </w:p>
          <w:p>
            <w:pPr>
              <w:spacing w:after="20"/>
              <w:ind w:left="20"/>
              <w:jc w:val="both"/>
            </w:pPr>
            <w:r>
              <w:rPr>
                <w:rFonts w:ascii="Times New Roman"/>
                <w:b w:val="false"/>
                <w:i w:val="false"/>
                <w:color w:val="000000"/>
                <w:sz w:val="20"/>
              </w:rPr>
              <w:t>
1 – ось жетекші;</w:t>
            </w:r>
          </w:p>
          <w:p>
            <w:pPr>
              <w:spacing w:after="20"/>
              <w:ind w:left="20"/>
              <w:jc w:val="both"/>
            </w:pPr>
            <w:r>
              <w:rPr>
                <w:rFonts w:ascii="Times New Roman"/>
                <w:b w:val="false"/>
                <w:i w:val="false"/>
                <w:color w:val="000000"/>
                <w:sz w:val="20"/>
              </w:rPr>
              <w:t>
0 – ось жетекші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*.5.6. Тежегіш ось белгісі</w:t>
            </w:r>
          </w:p>
          <w:p>
            <w:pPr>
              <w:spacing w:after="20"/>
              <w:ind w:left="20"/>
              <w:jc w:val="both"/>
            </w:pPr>
            <w:r>
              <w:rPr>
                <w:rFonts w:ascii="Times New Roman"/>
                <w:b w:val="false"/>
                <w:i w:val="false"/>
                <w:color w:val="000000"/>
                <w:sz w:val="20"/>
              </w:rPr>
              <w:t>
(trsdo:‌Braking‌Axle‌Indicator)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ось белгісі:</w:t>
            </w:r>
          </w:p>
          <w:p>
            <w:pPr>
              <w:spacing w:after="20"/>
              <w:ind w:left="20"/>
              <w:jc w:val="both"/>
            </w:pPr>
            <w:r>
              <w:rPr>
                <w:rFonts w:ascii="Times New Roman"/>
                <w:b w:val="false"/>
                <w:i w:val="false"/>
                <w:color w:val="000000"/>
                <w:sz w:val="20"/>
              </w:rPr>
              <w:t>
1 – ось тежегіш;</w:t>
            </w:r>
          </w:p>
          <w:p>
            <w:pPr>
              <w:spacing w:after="20"/>
              <w:ind w:left="20"/>
              <w:jc w:val="both"/>
            </w:pPr>
            <w:r>
              <w:rPr>
                <w:rFonts w:ascii="Times New Roman"/>
                <w:b w:val="false"/>
                <w:i w:val="false"/>
                <w:color w:val="000000"/>
                <w:sz w:val="20"/>
              </w:rPr>
              <w:t>
0 – ось тежегіш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*.5.7. Көлік құралы осі жолтабанының шамасы  </w:t>
            </w:r>
          </w:p>
          <w:p>
            <w:pPr>
              <w:spacing w:after="20"/>
              <w:ind w:left="20"/>
              <w:jc w:val="both"/>
            </w:pPr>
            <w:r>
              <w:rPr>
                <w:rFonts w:ascii="Times New Roman"/>
                <w:b w:val="false"/>
                <w:i w:val="false"/>
                <w:color w:val="000000"/>
                <w:sz w:val="20"/>
              </w:rPr>
              <w:t>
(trsdo:‌Vehicle‌Axle‌Swept‌Path‌Measure)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осі жолтабанының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*.5.8. Көлік құралы шинасы түрінің коды</w:t>
            </w:r>
          </w:p>
          <w:p>
            <w:pPr>
              <w:spacing w:after="20"/>
              <w:ind w:left="20"/>
              <w:jc w:val="both"/>
            </w:pPr>
            <w:r>
              <w:rPr>
                <w:rFonts w:ascii="Times New Roman"/>
                <w:b w:val="false"/>
                <w:i w:val="false"/>
                <w:color w:val="000000"/>
                <w:sz w:val="20"/>
              </w:rPr>
              <w:t>
(trsdo:‌Vehicle‌Tyre‌Kind‌Code)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құралының шассиі, өздігінен жүретін машина мен басқа да техника түрлері)   қолданылатын пневматикалық шинасы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trsdo:‌Vehicle‌Tyre‌Kind‌Code‌Type (M.TR.SDT.00037)</w:t>
            </w:r>
          </w:p>
          <w:p>
            <w:pPr>
              <w:spacing w:after="20"/>
              <w:ind w:left="20"/>
              <w:jc w:val="both"/>
            </w:pPr>
            <w:r>
              <w:rPr>
                <w:rFonts w:ascii="Times New Roman"/>
                <w:b w:val="false"/>
                <w:i w:val="false"/>
                <w:color w:val="000000"/>
                <w:sz w:val="20"/>
              </w:rPr>
              <w:t>
БҰҰ ЕЭК № 30-02 Қағидаларына сәйкес кодтың мәні.</w:t>
            </w:r>
          </w:p>
          <w:p>
            <w:pPr>
              <w:spacing w:after="20"/>
              <w:ind w:left="20"/>
              <w:jc w:val="both"/>
            </w:pPr>
            <w:r>
              <w:rPr>
                <w:rFonts w:ascii="Times New Roman"/>
                <w:b w:val="false"/>
                <w:i w:val="false"/>
                <w:color w:val="000000"/>
                <w:sz w:val="20"/>
              </w:rPr>
              <w:t>
Шаблон: [0-9]{3}/[0-9]{2,3}[B|D|R][0-9]{1,2}(,[0-9])? [0-9]{2,3}[A-Z0-9]{1,2}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құралының дөңгелек базасы</w:t>
            </w:r>
          </w:p>
          <w:p>
            <w:pPr>
              <w:spacing w:after="20"/>
              <w:ind w:left="20"/>
              <w:jc w:val="both"/>
            </w:pPr>
            <w:r>
              <w:rPr>
                <w:rFonts w:ascii="Times New Roman"/>
                <w:b w:val="false"/>
                <w:i w:val="false"/>
                <w:color w:val="000000"/>
                <w:sz w:val="20"/>
              </w:rPr>
              <w:t>
(trsdo:‌Vehicle‌Wheelbase‌Measure)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дөңгелек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Өздігінен жүретін машина мен басқа да техника түрлері мен жол арасындағы саңылау </w:t>
            </w:r>
          </w:p>
          <w:p>
            <w:pPr>
              <w:spacing w:after="20"/>
              <w:ind w:left="20"/>
              <w:jc w:val="both"/>
            </w:pPr>
            <w:r>
              <w:rPr>
                <w:rFonts w:ascii="Times New Roman"/>
                <w:b w:val="false"/>
                <w:i w:val="false"/>
                <w:color w:val="000000"/>
                <w:sz w:val="20"/>
              </w:rPr>
              <w:t>
(trsdo:‌Vehicle‌Ground‌Clearance‌Measure)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машина мен басқа да техника түрлері мен жол арасындағы саңылау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*.8. Көлік құралы трансмиссиясының сипаттамасы </w:t>
            </w:r>
          </w:p>
          <w:p>
            <w:pPr>
              <w:spacing w:after="20"/>
              <w:ind w:left="20"/>
              <w:jc w:val="both"/>
            </w:pPr>
            <w:r>
              <w:rPr>
                <w:rFonts w:ascii="Times New Roman"/>
                <w:b w:val="false"/>
                <w:i w:val="false"/>
                <w:color w:val="000000"/>
                <w:sz w:val="20"/>
              </w:rPr>
              <w:t>
(trsdo:‌Vehicle‌Transmission‌Text)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трансмиссиясы типінің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*.9. Өздігінен жүретін машина трансмиссиясы схемасының сипаттамасы (trsdo:‌Machine‌Transmission‌Text)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машина мен басқа да техника түрлері трансмиссиясы схемасының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Трансмиссия торабы</w:t>
            </w:r>
          </w:p>
          <w:p>
            <w:pPr>
              <w:spacing w:after="20"/>
              <w:ind w:left="20"/>
              <w:jc w:val="both"/>
            </w:pPr>
            <w:r>
              <w:rPr>
                <w:rFonts w:ascii="Times New Roman"/>
                <w:b w:val="false"/>
                <w:i w:val="false"/>
                <w:color w:val="000000"/>
                <w:sz w:val="20"/>
              </w:rPr>
              <w:t>
(trcdo:‌Transmission‌Unit‌Details)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трансмиссиясының торабы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trcdo:‌Transmission‌Unit‌Details‌Type (M.TR.CDT.00053)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*.10.1. Торап коды</w:t>
            </w:r>
          </w:p>
          <w:p>
            <w:pPr>
              <w:spacing w:after="20"/>
              <w:ind w:left="20"/>
              <w:jc w:val="both"/>
            </w:pPr>
            <w:r>
              <w:rPr>
                <w:rFonts w:ascii="Times New Roman"/>
                <w:b w:val="false"/>
                <w:i w:val="false"/>
                <w:color w:val="000000"/>
                <w:sz w:val="20"/>
              </w:rPr>
              <w:t>
(trsdo:‌Vehicle‌Unit‌Kind‌Code)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торбаның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trsdo:‌Vehicle‌Unit‌Kind‌Code‌Type (M.TR.SDT.00035)</w:t>
            </w:r>
          </w:p>
          <w:p>
            <w:pPr>
              <w:spacing w:after="20"/>
              <w:ind w:left="20"/>
              <w:jc w:val="both"/>
            </w:pPr>
            <w:r>
              <w:rPr>
                <w:rFonts w:ascii="Times New Roman"/>
                <w:b w:val="false"/>
                <w:i w:val="false"/>
                <w:color w:val="000000"/>
                <w:sz w:val="20"/>
              </w:rPr>
              <w:t>
Көлік құралдары тораптары түрлерінің, көлік құралдарының шассилерінің, өздігінен жүретін машиналар мен басқа да техника  түрлерінің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торабы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*.10.3. Көлік құралы компоненті моделінің коды (trsdo:‌Vehicle‌Component‌Model‌Code)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трансмиссиясы торабы  түрінің  дайындаушы ұйым берген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(M.TR.SDT.00034)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трансмиссиясы торабының конструктивтік ерекшеліктерінің (типінің)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*.10.5. Трансмиссия торабының беріліс саны</w:t>
            </w:r>
          </w:p>
          <w:p>
            <w:pPr>
              <w:spacing w:after="20"/>
              <w:ind w:left="20"/>
              <w:jc w:val="both"/>
            </w:pPr>
            <w:r>
              <w:rPr>
                <w:rFonts w:ascii="Times New Roman"/>
                <w:b w:val="false"/>
                <w:i w:val="false"/>
                <w:color w:val="000000"/>
                <w:sz w:val="20"/>
              </w:rPr>
              <w:t>
(trsdo:‌Transmission‌Unit‌Gear‌Quantity)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трансмиссиясы торабының беріліс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Трансмиссия торабының берілісі </w:t>
            </w:r>
          </w:p>
          <w:p>
            <w:pPr>
              <w:spacing w:after="20"/>
              <w:ind w:left="20"/>
              <w:jc w:val="both"/>
            </w:pPr>
            <w:r>
              <w:rPr>
                <w:rFonts w:ascii="Times New Roman"/>
                <w:b w:val="false"/>
                <w:i w:val="false"/>
                <w:color w:val="000000"/>
                <w:sz w:val="20"/>
              </w:rPr>
              <w:t>
(trcdo:‌Transmission‌Unit‌Gear‌Details)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трансмиссиясы торабының берілісі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trcdo:‌Transmission‌Unit‌Gear‌Details‌Type (M.TR.CDT.00059)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Трансмиссия торабы берілісінің атауы</w:t>
            </w:r>
          </w:p>
          <w:p>
            <w:pPr>
              <w:spacing w:after="20"/>
              <w:ind w:left="20"/>
              <w:jc w:val="both"/>
            </w:pPr>
            <w:r>
              <w:rPr>
                <w:rFonts w:ascii="Times New Roman"/>
                <w:b w:val="false"/>
                <w:i w:val="false"/>
                <w:color w:val="000000"/>
                <w:sz w:val="20"/>
              </w:rPr>
              <w:t>
(trsdo:‌Transmission‌Unit‌Gear‌Name)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торабы берілісінің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*.10.6.2. Трансмиссия торабының беріліс саны</w:t>
            </w:r>
          </w:p>
          <w:p>
            <w:pPr>
              <w:spacing w:after="20"/>
              <w:ind w:left="20"/>
              <w:jc w:val="both"/>
            </w:pPr>
            <w:r>
              <w:rPr>
                <w:rFonts w:ascii="Times New Roman"/>
                <w:b w:val="false"/>
                <w:i w:val="false"/>
                <w:color w:val="000000"/>
                <w:sz w:val="20"/>
              </w:rPr>
              <w:t>
(trsdo:‌Transmission‌Unit‌Gear‌Rate)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торабының беріліс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trsdo:‌Transmission‌Unit‌Gear‌Rate‌Type (M.TR.SDT.00036)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5.</w:t>
            </w:r>
          </w:p>
          <w:p>
            <w:pPr>
              <w:spacing w:after="20"/>
              <w:ind w:left="20"/>
              <w:jc w:val="both"/>
            </w:pPr>
            <w:r>
              <w:rPr>
                <w:rFonts w:ascii="Times New Roman"/>
                <w:b w:val="false"/>
                <w:i w:val="false"/>
                <w:color w:val="000000"/>
                <w:sz w:val="20"/>
              </w:rPr>
              <w:t>
Ең көп бөлш. цифрлар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*.10.6.3. Кері жүріс берілісінің белгісі</w:t>
            </w:r>
          </w:p>
          <w:p>
            <w:pPr>
              <w:spacing w:after="20"/>
              <w:ind w:left="20"/>
              <w:jc w:val="both"/>
            </w:pPr>
            <w:r>
              <w:rPr>
                <w:rFonts w:ascii="Times New Roman"/>
                <w:b w:val="false"/>
                <w:i w:val="false"/>
                <w:color w:val="000000"/>
                <w:sz w:val="20"/>
              </w:rPr>
              <w:t>
(trsdo:‌Transmission‌Unit‌Reverse‌Gear‌Indicator)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жүріс берілісін айқындайтын белгі: </w:t>
            </w:r>
          </w:p>
          <w:p>
            <w:pPr>
              <w:spacing w:after="20"/>
              <w:ind w:left="20"/>
              <w:jc w:val="both"/>
            </w:pPr>
            <w:r>
              <w:rPr>
                <w:rFonts w:ascii="Times New Roman"/>
                <w:b w:val="false"/>
                <w:i w:val="false"/>
                <w:color w:val="000000"/>
                <w:sz w:val="20"/>
              </w:rPr>
              <w:t xml:space="preserve">
1 – кері жүріс берілісі; </w:t>
            </w:r>
          </w:p>
          <w:p>
            <w:pPr>
              <w:spacing w:after="20"/>
              <w:ind w:left="20"/>
              <w:jc w:val="both"/>
            </w:pPr>
            <w:r>
              <w:rPr>
                <w:rFonts w:ascii="Times New Roman"/>
                <w:b w:val="false"/>
                <w:i w:val="false"/>
                <w:color w:val="000000"/>
                <w:sz w:val="20"/>
              </w:rPr>
              <w:t>
0 – алдыңғы жүріс берілісі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*.10.7. Қуаттылықты іріктеу білігі</w:t>
            </w:r>
          </w:p>
          <w:p>
            <w:pPr>
              <w:spacing w:after="20"/>
              <w:ind w:left="20"/>
              <w:jc w:val="both"/>
            </w:pPr>
            <w:r>
              <w:rPr>
                <w:rFonts w:ascii="Times New Roman"/>
                <w:b w:val="false"/>
                <w:i w:val="false"/>
                <w:color w:val="000000"/>
                <w:sz w:val="20"/>
              </w:rPr>
              <w:t>
(trcdo:‌Vehicle‌Power‌Take‌Off‌Details)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 іріктеу білігі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trcdo:‌Vehicle‌Power‌Take‌Off‌Details‌Type (M.TR.CDT.00077)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қуаттылықты іріктеу білігі конструктивтік ерекшеліктерінің (типінің)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*.10.7.2. Көлік құралы компонентінің орналасуын сипаттау</w:t>
            </w:r>
          </w:p>
          <w:p>
            <w:pPr>
              <w:spacing w:after="20"/>
              <w:ind w:left="20"/>
              <w:jc w:val="both"/>
            </w:pPr>
            <w:r>
              <w:rPr>
                <w:rFonts w:ascii="Times New Roman"/>
                <w:b w:val="false"/>
                <w:i w:val="false"/>
                <w:color w:val="000000"/>
                <w:sz w:val="20"/>
              </w:rPr>
              <w:t>
(trsdo:‌Vehicle‌Component‌Location‌Text)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компонентінің орналасқан жерінің оны табу үшін жеткілікті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*.10.7.3. Көлік құралы білігінің айналу жылдамдығы</w:t>
            </w:r>
          </w:p>
          <w:p>
            <w:pPr>
              <w:spacing w:after="20"/>
              <w:ind w:left="20"/>
              <w:jc w:val="both"/>
            </w:pPr>
            <w:r>
              <w:rPr>
                <w:rFonts w:ascii="Times New Roman"/>
                <w:b w:val="false"/>
                <w:i w:val="false"/>
                <w:color w:val="000000"/>
                <w:sz w:val="20"/>
              </w:rPr>
              <w:t>
(trsdo:‌Vehicle‌Shaft‌Rotation‌Frequency‌Measure)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білігінің айналу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trsdo:‌Vehicle‌Shaft‌Rotation‌Frequency‌Measure‌Type (M.TR.SDT.00057)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а) мәндер интервалының белгісі</w:t>
            </w:r>
          </w:p>
          <w:p>
            <w:pPr>
              <w:spacing w:after="20"/>
              <w:ind w:left="20"/>
              <w:jc w:val="both"/>
            </w:pPr>
            <w:r>
              <w:rPr>
                <w:rFonts w:ascii="Times New Roman"/>
                <w:b w:val="false"/>
                <w:i w:val="false"/>
                <w:color w:val="000000"/>
                <w:sz w:val="20"/>
              </w:rPr>
              <w:t>
(RangeIndicator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жылдамдығының нақты мәнін немесе интервалды айқындайтын белгі:</w:t>
            </w:r>
          </w:p>
          <w:p>
            <w:pPr>
              <w:spacing w:after="20"/>
              <w:ind w:left="20"/>
              <w:jc w:val="both"/>
            </w:pPr>
            <w:r>
              <w:rPr>
                <w:rFonts w:ascii="Times New Roman"/>
                <w:b w:val="false"/>
                <w:i w:val="false"/>
                <w:color w:val="000000"/>
                <w:sz w:val="20"/>
              </w:rPr>
              <w:t>
1 (true) – нақты мән;</w:t>
            </w:r>
          </w:p>
          <w:p>
            <w:pPr>
              <w:spacing w:after="20"/>
              <w:ind w:left="20"/>
              <w:jc w:val="both"/>
            </w:pPr>
            <w:r>
              <w:rPr>
                <w:rFonts w:ascii="Times New Roman"/>
                <w:b w:val="false"/>
                <w:i w:val="false"/>
                <w:color w:val="000000"/>
                <w:sz w:val="20"/>
              </w:rPr>
              <w:t>
0 (false) –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*.10.7.4. Трансмиссия торабының беріліс саны</w:t>
            </w:r>
          </w:p>
          <w:p>
            <w:pPr>
              <w:spacing w:after="20"/>
              <w:ind w:left="20"/>
              <w:jc w:val="both"/>
            </w:pPr>
            <w:r>
              <w:rPr>
                <w:rFonts w:ascii="Times New Roman"/>
                <w:b w:val="false"/>
                <w:i w:val="false"/>
                <w:color w:val="000000"/>
                <w:sz w:val="20"/>
              </w:rPr>
              <w:t>
(trsdo:‌Transmission‌Unit‌Gear‌Rate)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иінді білігіне қуаттылықты іріктеу білігінің айналу жиілігінің қатынасы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trsdo:‌Transmission‌Unit‌Gear‌Rate‌Type (M.TR.SDT.00036)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5.</w:t>
            </w:r>
          </w:p>
          <w:p>
            <w:pPr>
              <w:spacing w:after="20"/>
              <w:ind w:left="20"/>
              <w:jc w:val="both"/>
            </w:pPr>
            <w:r>
              <w:rPr>
                <w:rFonts w:ascii="Times New Roman"/>
                <w:b w:val="false"/>
                <w:i w:val="false"/>
                <w:color w:val="000000"/>
                <w:sz w:val="20"/>
              </w:rPr>
              <w:t>
Ең көп бөлш. цифрлар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құралының ілінісі (trcdo:‌Vehicle‌Clutch‌Details)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ілінісі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trcdo:‌Vehicle‌Component‌Details‌Type (M.TR.CDT.00057)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құралының аспасы</w:t>
            </w:r>
          </w:p>
          <w:p>
            <w:pPr>
              <w:spacing w:after="20"/>
              <w:ind w:left="20"/>
              <w:jc w:val="both"/>
            </w:pPr>
            <w:r>
              <w:rPr>
                <w:rFonts w:ascii="Times New Roman"/>
                <w:b w:val="false"/>
                <w:i w:val="false"/>
                <w:color w:val="000000"/>
                <w:sz w:val="20"/>
              </w:rPr>
              <w:t>
(trcdo:‌Vehicle‌Suspension‌Details)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 мен басқа да техника түрлерінің)   аспасы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trcdo:‌Vehicle‌Suspension‌Details‌Type (M.TR.CDT.00062)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*.12.1. Көлік құралы аспасы түрінің коды</w:t>
            </w:r>
          </w:p>
          <w:p>
            <w:pPr>
              <w:spacing w:after="20"/>
              <w:ind w:left="20"/>
              <w:jc w:val="both"/>
            </w:pPr>
            <w:r>
              <w:rPr>
                <w:rFonts w:ascii="Times New Roman"/>
                <w:b w:val="false"/>
                <w:i w:val="false"/>
                <w:color w:val="000000"/>
                <w:sz w:val="20"/>
              </w:rPr>
              <w:t>
(trsdo:‌Vehicle‌Suspension‌Kind‌Code)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аспасы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trsdo:‌Vehicle‌Suspension‌Kind‌Code‌Type (M.TR.SDT.00044)</w:t>
            </w:r>
          </w:p>
          <w:p>
            <w:pPr>
              <w:spacing w:after="20"/>
              <w:ind w:left="20"/>
              <w:jc w:val="both"/>
            </w:pPr>
            <w:r>
              <w:rPr>
                <w:rFonts w:ascii="Times New Roman"/>
                <w:b w:val="false"/>
                <w:i w:val="false"/>
                <w:color w:val="000000"/>
                <w:sz w:val="20"/>
              </w:rPr>
              <w:t xml:space="preserve">
Көлік құралдарының, көлік құралдарының шассиінің, өздігінен жүретін машиналар мен басқа да техника түрлерінің аспасы түрлерінің тізбесіне сәйкес кодтың мәні. </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аспасы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құралын рөлдік басқару</w:t>
            </w:r>
          </w:p>
          <w:p>
            <w:pPr>
              <w:spacing w:after="20"/>
              <w:ind w:left="20"/>
              <w:jc w:val="both"/>
            </w:pPr>
            <w:r>
              <w:rPr>
                <w:rFonts w:ascii="Times New Roman"/>
                <w:b w:val="false"/>
                <w:i w:val="false"/>
                <w:color w:val="000000"/>
                <w:sz w:val="20"/>
              </w:rPr>
              <w:t>
(trcdo:‌Vehicle‌Steering‌Details)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 мен басқа да техника түрлерін) рөлдік басқару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trcdo:‌Vehicle‌Steering‌Details‌Type (M.TR.CDT.00061)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 өздігінен жүретін машина мен басқа да техника түрлерін) рөлдік басқарудың конструктивті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рөлдік басқару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*.13.3. Рөлдік дөңгелек қалпының коды</w:t>
            </w:r>
          </w:p>
          <w:p>
            <w:pPr>
              <w:spacing w:after="20"/>
              <w:ind w:left="20"/>
              <w:jc w:val="both"/>
            </w:pPr>
            <w:r>
              <w:rPr>
                <w:rFonts w:ascii="Times New Roman"/>
                <w:b w:val="false"/>
                <w:i w:val="false"/>
                <w:color w:val="000000"/>
                <w:sz w:val="20"/>
              </w:rPr>
              <w:t>
(trsdo:‌Steering‌Wheel‌Position‌Code)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рөлдік дөңгелек (рөлдік басқару органдары) қалпының өздігінен жүретін машинаның бойлық осіне қатысты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trsdo:‌Steering‌Wheel‌Position‌Code‌Type (M.TR.SDT.00041)</w:t>
            </w:r>
          </w:p>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 мен басқа да техника түрлерінің бойлық осіне қатысты рөлдік дөңгелек қалыптарының тізбесіне сәйкес кодтың мәні. </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*.13.4. Көлік құралы компонентінің орналасу сипаттамасы</w:t>
            </w:r>
          </w:p>
          <w:p>
            <w:pPr>
              <w:spacing w:after="20"/>
              <w:ind w:left="20"/>
              <w:jc w:val="both"/>
            </w:pPr>
            <w:r>
              <w:rPr>
                <w:rFonts w:ascii="Times New Roman"/>
                <w:b w:val="false"/>
                <w:i w:val="false"/>
                <w:color w:val="000000"/>
                <w:sz w:val="20"/>
              </w:rPr>
              <w:t>
(trsdo:‌Vehicle‌Component‌Location‌Text)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(көлік құралының шассиін, өздігінен жүретін машина мен басқа да техника түрлерін) рөлдік басқарудың орналасқан жерінің оны анықтау үшін жеткілікті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*.14. Көлік құралы шинасы түрінің коды  </w:t>
            </w:r>
          </w:p>
          <w:p>
            <w:pPr>
              <w:spacing w:after="20"/>
              <w:ind w:left="20"/>
              <w:jc w:val="both"/>
            </w:pPr>
            <w:r>
              <w:rPr>
                <w:rFonts w:ascii="Times New Roman"/>
                <w:b w:val="false"/>
                <w:i w:val="false"/>
                <w:color w:val="000000"/>
                <w:sz w:val="20"/>
              </w:rPr>
              <w:t>
(trsdo:‌Vehicle‌Tyre‌Kind‌Code)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қолданылатын пневматикалық шинасы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trsdo:‌Vehicle‌Tyre‌Kind‌Code‌Type (M.TR.SDT.00037)</w:t>
            </w:r>
          </w:p>
          <w:p>
            <w:pPr>
              <w:spacing w:after="20"/>
              <w:ind w:left="20"/>
              <w:jc w:val="both"/>
            </w:pPr>
            <w:r>
              <w:rPr>
                <w:rFonts w:ascii="Times New Roman"/>
                <w:b w:val="false"/>
                <w:i w:val="false"/>
                <w:color w:val="000000"/>
                <w:sz w:val="20"/>
              </w:rPr>
              <w:t>
БҰҰ ЕЭК № 30-02 Қағидаларына сәйкес кодтың мәні.</w:t>
            </w:r>
          </w:p>
          <w:p>
            <w:pPr>
              <w:spacing w:after="20"/>
              <w:ind w:left="20"/>
              <w:jc w:val="both"/>
            </w:pPr>
            <w:r>
              <w:rPr>
                <w:rFonts w:ascii="Times New Roman"/>
                <w:b w:val="false"/>
                <w:i w:val="false"/>
                <w:color w:val="000000"/>
                <w:sz w:val="20"/>
              </w:rPr>
              <w:t>
Шаблон: [0-9]{3}/[0-9]{2,3}[B|D|R][0-9]{1,2}(,[0-9])? [0-9]{2,3}[A-Z0-9]{1,2}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2.12.7. Базалық көлік құралы</w:t>
            </w:r>
          </w:p>
          <w:p>
            <w:pPr>
              <w:spacing w:after="20"/>
              <w:ind w:left="20"/>
              <w:jc w:val="both"/>
            </w:pPr>
            <w:r>
              <w:rPr>
                <w:rFonts w:ascii="Times New Roman"/>
                <w:b w:val="false"/>
                <w:i w:val="false"/>
                <w:color w:val="000000"/>
                <w:sz w:val="20"/>
              </w:rPr>
              <w:t>
(trcdo:‌Base‌Vehicle‌Details)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дайындаушы ұйымның дайындау кезінде базалық ретінде пайдаланылатын көлік құралы (көлік құралының шассиі)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trcdo:‌Base‌Vehicle‌Details‌Type (M.TR.CDT.00034)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типінің дайындаушы берген сәйкестендіргіші</w:t>
            </w:r>
          </w:p>
          <w:p>
            <w:pPr>
              <w:spacing w:after="20"/>
              <w:ind w:left="20"/>
              <w:jc w:val="both"/>
            </w:pPr>
            <w:r>
              <w:rPr>
                <w:rFonts w:ascii="Times New Roman"/>
                <w:b w:val="false"/>
                <w:i w:val="false"/>
                <w:color w:val="000000"/>
                <w:sz w:val="20"/>
              </w:rPr>
              <w:t>
(trsdo:‌Vehicle‌Type‌Id)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типінің дайындаушы ұйым берген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коммерциялық атауы</w:t>
            </w:r>
          </w:p>
          <w:p>
            <w:pPr>
              <w:spacing w:after="20"/>
              <w:ind w:left="20"/>
              <w:jc w:val="both"/>
            </w:pPr>
            <w:r>
              <w:rPr>
                <w:rFonts w:ascii="Times New Roman"/>
                <w:b w:val="false"/>
                <w:i w:val="false"/>
                <w:color w:val="000000"/>
                <w:sz w:val="20"/>
              </w:rPr>
              <w:t>
(csdo:‌Vehicle‌Commercial‌Name)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дайындаушы ұйым берген коммерциялық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паспортының (электрондық паспортының)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паспортын (электрондық паспортын) ресімдеу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2.12.8. Көлік құралының габариттік мөлшерлері (trcdo:‌Vehicle‌Overall‌Dimension‌Details)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габариттік мөлшерлері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trcdo:‌Vehicle‌Overall‌Dimension‌Details‌Type (M.TR.CDT.00009)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*.1. Ұзындығы</w:t>
            </w:r>
          </w:p>
          <w:p>
            <w:pPr>
              <w:spacing w:after="20"/>
              <w:ind w:left="20"/>
              <w:jc w:val="both"/>
            </w:pPr>
            <w:r>
              <w:rPr>
                <w:rFonts w:ascii="Times New Roman"/>
                <w:b w:val="false"/>
                <w:i w:val="false"/>
                <w:color w:val="000000"/>
                <w:sz w:val="20"/>
              </w:rPr>
              <w:t>
(trsdo:‌Vehicle‌Length‌Measure)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бойлық бағыттағы сызықтық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trsdo:‌Vehicle‌Length‌Measure‌Type (M.TR.SDT.00039)</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б) мәндер интервалының белгісі</w:t>
            </w:r>
          </w:p>
          <w:p>
            <w:pPr>
              <w:spacing w:after="20"/>
              <w:ind w:left="20"/>
              <w:jc w:val="both"/>
            </w:pPr>
            <w:r>
              <w:rPr>
                <w:rFonts w:ascii="Times New Roman"/>
                <w:b w:val="false"/>
                <w:i w:val="false"/>
                <w:color w:val="000000"/>
                <w:sz w:val="20"/>
              </w:rPr>
              <w:t>
(RangeIndicator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ұзындықтың нақты мәнін немесе интервалды айқындайтын белгі:</w:t>
            </w:r>
          </w:p>
          <w:p>
            <w:pPr>
              <w:spacing w:after="20"/>
              <w:ind w:left="20"/>
              <w:jc w:val="both"/>
            </w:pPr>
            <w:r>
              <w:rPr>
                <w:rFonts w:ascii="Times New Roman"/>
                <w:b w:val="false"/>
                <w:i w:val="false"/>
                <w:color w:val="000000"/>
                <w:sz w:val="20"/>
              </w:rPr>
              <w:t>
1 (true) – нақты мән;</w:t>
            </w:r>
          </w:p>
          <w:p>
            <w:pPr>
              <w:spacing w:after="20"/>
              <w:ind w:left="20"/>
              <w:jc w:val="both"/>
            </w:pPr>
            <w:r>
              <w:rPr>
                <w:rFonts w:ascii="Times New Roman"/>
                <w:b w:val="false"/>
                <w:i w:val="false"/>
                <w:color w:val="000000"/>
                <w:sz w:val="20"/>
              </w:rPr>
              <w:t>
0 (false) –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*.2. Ені</w:t>
            </w:r>
          </w:p>
          <w:p>
            <w:pPr>
              <w:spacing w:after="20"/>
              <w:ind w:left="20"/>
              <w:jc w:val="both"/>
            </w:pPr>
            <w:r>
              <w:rPr>
                <w:rFonts w:ascii="Times New Roman"/>
                <w:b w:val="false"/>
                <w:i w:val="false"/>
                <w:color w:val="000000"/>
                <w:sz w:val="20"/>
              </w:rPr>
              <w:t>
(trsdo:‌Vehicle‌Width‌Measure)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trsdo:‌Vehicle‌Width‌Measure‌Type (M.TR.SDT.00038)</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б) мәндер интервалының белгісі</w:t>
            </w:r>
          </w:p>
          <w:p>
            <w:pPr>
              <w:spacing w:after="20"/>
              <w:ind w:left="20"/>
              <w:jc w:val="both"/>
            </w:pPr>
            <w:r>
              <w:rPr>
                <w:rFonts w:ascii="Times New Roman"/>
                <w:b w:val="false"/>
                <w:i w:val="false"/>
                <w:color w:val="000000"/>
                <w:sz w:val="20"/>
              </w:rPr>
              <w:t>
(RangeIndicator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енінің нақты мәнін немесе интервалды айқындайтын белгі:</w:t>
            </w:r>
          </w:p>
          <w:p>
            <w:pPr>
              <w:spacing w:after="20"/>
              <w:ind w:left="20"/>
              <w:jc w:val="both"/>
            </w:pPr>
            <w:r>
              <w:rPr>
                <w:rFonts w:ascii="Times New Roman"/>
                <w:b w:val="false"/>
                <w:i w:val="false"/>
                <w:color w:val="000000"/>
                <w:sz w:val="20"/>
              </w:rPr>
              <w:t>
1 (true) – нақты мән;</w:t>
            </w:r>
          </w:p>
          <w:p>
            <w:pPr>
              <w:spacing w:after="20"/>
              <w:ind w:left="20"/>
              <w:jc w:val="both"/>
            </w:pPr>
            <w:r>
              <w:rPr>
                <w:rFonts w:ascii="Times New Roman"/>
                <w:b w:val="false"/>
                <w:i w:val="false"/>
                <w:color w:val="000000"/>
                <w:sz w:val="20"/>
              </w:rPr>
              <w:t>
0 (false) –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w:t>
            </w:r>
          </w:p>
          <w:p>
            <w:pPr>
              <w:spacing w:after="20"/>
              <w:ind w:left="20"/>
              <w:jc w:val="both"/>
            </w:pPr>
            <w:r>
              <w:rPr>
                <w:rFonts w:ascii="Times New Roman"/>
                <w:b w:val="false"/>
                <w:i w:val="false"/>
                <w:color w:val="000000"/>
                <w:sz w:val="20"/>
              </w:rPr>
              <w:t>
(trsdo:‌Vehicle‌Height‌Measure)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trsdo:‌Vehicle‌Height‌Measure‌Type (M.TR.SDT.00054)</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б) мәндер интервалының белгісі</w:t>
            </w:r>
          </w:p>
          <w:p>
            <w:pPr>
              <w:spacing w:after="20"/>
              <w:ind w:left="20"/>
              <w:jc w:val="both"/>
            </w:pPr>
            <w:r>
              <w:rPr>
                <w:rFonts w:ascii="Times New Roman"/>
                <w:b w:val="false"/>
                <w:i w:val="false"/>
                <w:color w:val="000000"/>
                <w:sz w:val="20"/>
              </w:rPr>
              <w:t>
(RangeIndicator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биіктіктің нақты мәнін немесе интервалды айқындайтын белгі:</w:t>
            </w:r>
          </w:p>
          <w:p>
            <w:pPr>
              <w:spacing w:after="20"/>
              <w:ind w:left="20"/>
              <w:jc w:val="both"/>
            </w:pPr>
            <w:r>
              <w:rPr>
                <w:rFonts w:ascii="Times New Roman"/>
                <w:b w:val="false"/>
                <w:i w:val="false"/>
                <w:color w:val="000000"/>
                <w:sz w:val="20"/>
              </w:rPr>
              <w:t>
1 (true) – нақты мән;</w:t>
            </w:r>
          </w:p>
          <w:p>
            <w:pPr>
              <w:spacing w:after="20"/>
              <w:ind w:left="20"/>
              <w:jc w:val="both"/>
            </w:pPr>
            <w:r>
              <w:rPr>
                <w:rFonts w:ascii="Times New Roman"/>
                <w:b w:val="false"/>
                <w:i w:val="false"/>
                <w:color w:val="000000"/>
                <w:sz w:val="20"/>
              </w:rPr>
              <w:t>
0 (false) –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2.12.9. Тіркеп сүйреу мүмкіндігінің жоқ екендігінің белгісі </w:t>
            </w:r>
          </w:p>
          <w:p>
            <w:pPr>
              <w:spacing w:after="20"/>
              <w:ind w:left="20"/>
              <w:jc w:val="both"/>
            </w:pPr>
            <w:r>
              <w:rPr>
                <w:rFonts w:ascii="Times New Roman"/>
                <w:b w:val="false"/>
                <w:i w:val="false"/>
                <w:color w:val="000000"/>
                <w:sz w:val="20"/>
              </w:rPr>
              <w:t>
(trsdo:‌Not‌Vehicle‌Trailer‌Indicator)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сүйреу мүмкіндігінің жоқ екендігін айқындайтын белгі:</w:t>
            </w:r>
          </w:p>
          <w:p>
            <w:pPr>
              <w:spacing w:after="20"/>
              <w:ind w:left="20"/>
              <w:jc w:val="both"/>
            </w:pPr>
            <w:r>
              <w:rPr>
                <w:rFonts w:ascii="Times New Roman"/>
                <w:b w:val="false"/>
                <w:i w:val="false"/>
                <w:color w:val="000000"/>
                <w:sz w:val="20"/>
              </w:rPr>
              <w:t>
0 – тіркеп сүйреу көзделмеген;</w:t>
            </w:r>
          </w:p>
          <w:p>
            <w:pPr>
              <w:spacing w:after="20"/>
              <w:ind w:left="20"/>
              <w:jc w:val="both"/>
            </w:pPr>
            <w:r>
              <w:rPr>
                <w:rFonts w:ascii="Times New Roman"/>
                <w:b w:val="false"/>
                <w:i w:val="false"/>
                <w:color w:val="000000"/>
                <w:sz w:val="20"/>
              </w:rPr>
              <w:t>
1 – тіркеп сүйреу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2.12.10. Тежегіш жүйесі жоқ тіркеменің массасы </w:t>
            </w:r>
          </w:p>
          <w:p>
            <w:pPr>
              <w:spacing w:after="20"/>
              <w:ind w:left="20"/>
              <w:jc w:val="both"/>
            </w:pPr>
            <w:r>
              <w:rPr>
                <w:rFonts w:ascii="Times New Roman"/>
                <w:b w:val="false"/>
                <w:i w:val="false"/>
                <w:color w:val="000000"/>
                <w:sz w:val="20"/>
              </w:rPr>
              <w:t>
(trsdo:‌Vehicle‌Max‌Unbraked‌Trailer‌Weight‌Measure)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 жүйесі жоқ тіркеп сүйрейтін тіркеменің көлік құралын өндіруші белгілеген ең жоғары техникалық жол берілетін массасы немесе өздігінен жүретін машинаның ең жоғары техникалық жол берілетін тіркеп сүйреу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2.12.11. Тежегіш жүйесі бар тіркеменің массасы </w:t>
            </w:r>
          </w:p>
          <w:p>
            <w:pPr>
              <w:spacing w:after="20"/>
              <w:ind w:left="20"/>
              <w:jc w:val="both"/>
            </w:pPr>
            <w:r>
              <w:rPr>
                <w:rFonts w:ascii="Times New Roman"/>
                <w:b w:val="false"/>
                <w:i w:val="false"/>
                <w:color w:val="000000"/>
                <w:sz w:val="20"/>
              </w:rPr>
              <w:t>
(trsdo:‌Vehicle‌Max‌Braked‌Trailer‌Weight‌Measure)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 жүйесі бар тіркеп сүйрейтін тіркеменің көлік құралын (көлік құралының шассиін) өндіруші белгілеген ең жоғары техникалық жол берілетін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2.12.12. Көлік құралының ілініс құрылғысына жүктеме </w:t>
            </w:r>
          </w:p>
          <w:p>
            <w:pPr>
              <w:spacing w:after="20"/>
              <w:ind w:left="20"/>
              <w:jc w:val="both"/>
            </w:pPr>
            <w:r>
              <w:rPr>
                <w:rFonts w:ascii="Times New Roman"/>
                <w:b w:val="false"/>
                <w:i w:val="false"/>
                <w:color w:val="000000"/>
                <w:sz w:val="20"/>
              </w:rPr>
              <w:t>
(trsdo:‌Vehicle‌Hitch‌Load‌Measure)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машина мен басқа да техника түрлерінің тартқыш-ілініс құрылғысында техникалық жол берілетін статикалық тік жүктеме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2.12.13. Техникалық жол берілетін тіркеп сүйретілетін масса</w:t>
            </w:r>
          </w:p>
          <w:p>
            <w:pPr>
              <w:spacing w:after="20"/>
              <w:ind w:left="20"/>
              <w:jc w:val="both"/>
            </w:pPr>
            <w:r>
              <w:rPr>
                <w:rFonts w:ascii="Times New Roman"/>
                <w:b w:val="false"/>
                <w:i w:val="false"/>
                <w:color w:val="000000"/>
                <w:sz w:val="20"/>
              </w:rPr>
              <w:t>
(trsdo:‌Permissible‌Towable‌Weight‌Measure)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машина тіркеп сүйрейтін, техникалық жол берілетін, дайындаушы ұйым айқындаған масса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2.12.14. Көлік құралы отыны түрінің коды</w:t>
            </w:r>
          </w:p>
          <w:p>
            <w:pPr>
              <w:spacing w:after="20"/>
              <w:ind w:left="20"/>
              <w:jc w:val="both"/>
            </w:pPr>
            <w:r>
              <w:rPr>
                <w:rFonts w:ascii="Times New Roman"/>
                <w:b w:val="false"/>
                <w:i w:val="false"/>
                <w:color w:val="000000"/>
                <w:sz w:val="20"/>
              </w:rPr>
              <w:t>
(trsdo:‌Vehicle‌Fuel‌Kind‌Code)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отыны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trsdo:‌Vehicle‌Fuel‌Kind‌Code‌Type (M.TR.SDT.00013)</w:t>
            </w:r>
          </w:p>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 мен басқа да техника  түрлерінің отыны түрлерінің анықтамалығына сәйкес кодтың мәні. </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 Көлік құралының отыны түрінің атауы</w:t>
            </w:r>
          </w:p>
          <w:p>
            <w:pPr>
              <w:spacing w:after="20"/>
              <w:ind w:left="20"/>
              <w:jc w:val="both"/>
            </w:pPr>
            <w:r>
              <w:rPr>
                <w:rFonts w:ascii="Times New Roman"/>
                <w:b w:val="false"/>
                <w:i w:val="false"/>
                <w:color w:val="000000"/>
                <w:sz w:val="20"/>
              </w:rPr>
              <w:t>
(trsdo:‌Vehicle‌Fuel‌Kind‌Name)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отыны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2.12.16. Қоректендіру жүйесі</w:t>
            </w:r>
          </w:p>
          <w:p>
            <w:pPr>
              <w:spacing w:after="20"/>
              <w:ind w:left="20"/>
              <w:jc w:val="both"/>
            </w:pPr>
            <w:r>
              <w:rPr>
                <w:rFonts w:ascii="Times New Roman"/>
                <w:b w:val="false"/>
                <w:i w:val="false"/>
                <w:color w:val="000000"/>
                <w:sz w:val="20"/>
              </w:rPr>
              <w:t>
(trcdo:‌Fuel‌Feed‌Details)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(көлік құралының шассиін, өздігінен жүретін машина мен басқа да техника түрлерін)  қоректендіру жүйесі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trcdo:‌Vehicle‌Component‌Details‌Type (M.TR.CDT.00057)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2.12.17. Көлік құралының от алдыру жүйесі</w:t>
            </w:r>
          </w:p>
          <w:p>
            <w:pPr>
              <w:spacing w:after="20"/>
              <w:ind w:left="20"/>
              <w:jc w:val="both"/>
            </w:pPr>
            <w:r>
              <w:rPr>
                <w:rFonts w:ascii="Times New Roman"/>
                <w:b w:val="false"/>
                <w:i w:val="false"/>
                <w:color w:val="000000"/>
                <w:sz w:val="20"/>
              </w:rPr>
              <w:t>
(trcdo:‌Vehicle‌Ignition‌Details)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 мен басқа да техника түрлерінің) от алдыру жүйесі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trcdo:‌Vehicle‌Component‌Details‌Type (M.TR.CDT.00057)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2.12.18. Пайдаланылған газды бейтараптандыру және шығару жүйесі </w:t>
            </w:r>
          </w:p>
          <w:p>
            <w:pPr>
              <w:spacing w:after="20"/>
              <w:ind w:left="20"/>
              <w:jc w:val="both"/>
            </w:pPr>
            <w:r>
              <w:rPr>
                <w:rFonts w:ascii="Times New Roman"/>
                <w:b w:val="false"/>
                <w:i w:val="false"/>
                <w:color w:val="000000"/>
                <w:sz w:val="20"/>
              </w:rPr>
              <w:t>
(trcdo:‌Exhaust‌Details)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құралының шассиінің, өздігінен жүретін машина мен басқа да техника түрлерінің)  пайдаланылған газын бейтараптандыру және шығару жүйесі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trcdo:‌Vehicle‌Component‌Details‌Type (M.TR.CDT.00057)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2.12.19. Энергия жинақтау құрылғысы</w:t>
            </w:r>
          </w:p>
          <w:p>
            <w:pPr>
              <w:spacing w:after="20"/>
              <w:ind w:left="20"/>
              <w:jc w:val="both"/>
            </w:pPr>
            <w:r>
              <w:rPr>
                <w:rFonts w:ascii="Times New Roman"/>
                <w:b w:val="false"/>
                <w:i w:val="false"/>
                <w:color w:val="000000"/>
                <w:sz w:val="20"/>
              </w:rPr>
              <w:t>
(trcdo:‌Power‌Storage‌Device‌Details)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 мен басқа да техника түрлерінің) энергия жинақтау құрылғысы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trcdo:‌Power‌Storage‌Device‌Details‌Type (M.TR.CDT.00054)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энергия жинақтау құрылғысының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компонентінің орналасуын сипаттау</w:t>
            </w:r>
          </w:p>
          <w:p>
            <w:pPr>
              <w:spacing w:after="20"/>
              <w:ind w:left="20"/>
              <w:jc w:val="both"/>
            </w:pPr>
            <w:r>
              <w:rPr>
                <w:rFonts w:ascii="Times New Roman"/>
                <w:b w:val="false"/>
                <w:i w:val="false"/>
                <w:color w:val="000000"/>
                <w:sz w:val="20"/>
              </w:rPr>
              <w:t>
(trsdo:‌Vehicle‌Component‌Location‌Text)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компонентінің орналасқан жерінің оны анықтау үшін жеткілікті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жүріс қоры</w:t>
            </w:r>
          </w:p>
          <w:p>
            <w:pPr>
              <w:spacing w:after="20"/>
              <w:ind w:left="20"/>
              <w:jc w:val="both"/>
            </w:pPr>
            <w:r>
              <w:rPr>
                <w:rFonts w:ascii="Times New Roman"/>
                <w:b w:val="false"/>
                <w:i w:val="false"/>
                <w:color w:val="000000"/>
                <w:sz w:val="20"/>
              </w:rPr>
              <w:t>
(trsdo:‌Vehicle‌Range‌Measure)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жетегімен ғана қозғалысқа түсетін көлік құралының (көлік құралы шассиінің, өздігінен жүретін машина мен басқа да техника түрлерінің) жүріс қоры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*.4. Энергия жинақтау құрылғысының жұмыс кернеуі  </w:t>
            </w:r>
          </w:p>
          <w:p>
            <w:pPr>
              <w:spacing w:after="20"/>
              <w:ind w:left="20"/>
              <w:jc w:val="both"/>
            </w:pPr>
            <w:r>
              <w:rPr>
                <w:rFonts w:ascii="Times New Roman"/>
                <w:b w:val="false"/>
                <w:i w:val="false"/>
                <w:color w:val="000000"/>
                <w:sz w:val="20"/>
              </w:rPr>
              <w:t>
(trsdo:‌Power‌Storage‌Device‌Voltage‌Measure)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 мен басқа да техника түрлерінің) энергия жинақтау құрылғысының жұмыс кернеуі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2.12.20. Көлік құралының номиналды кернеуі </w:t>
            </w:r>
          </w:p>
          <w:p>
            <w:pPr>
              <w:spacing w:after="20"/>
              <w:ind w:left="20"/>
              <w:jc w:val="both"/>
            </w:pPr>
            <w:r>
              <w:rPr>
                <w:rFonts w:ascii="Times New Roman"/>
                <w:b w:val="false"/>
                <w:i w:val="false"/>
                <w:color w:val="000000"/>
                <w:sz w:val="20"/>
              </w:rPr>
              <w:t>
(trsdo:‌Vehicle‌Voltage‌Measure)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машина мен басқа да техника түрлерінің электр жүйесінің номиналды кернеуі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2.12.21. Көлік құралының ең жоғары жылдамдығы</w:t>
            </w:r>
          </w:p>
          <w:p>
            <w:pPr>
              <w:spacing w:after="20"/>
              <w:ind w:left="20"/>
              <w:jc w:val="both"/>
            </w:pPr>
            <w:r>
              <w:rPr>
                <w:rFonts w:ascii="Times New Roman"/>
                <w:b w:val="false"/>
                <w:i w:val="false"/>
                <w:color w:val="000000"/>
                <w:sz w:val="20"/>
              </w:rPr>
              <w:t>
(trsdo:‌Vehicle‌Max‌Speed‌Measure)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 мен басқа да техника түрлерінің ең жоғары рұқсат етілген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2.12.22. Көлік құралының тежегіш жүйесі</w:t>
            </w:r>
          </w:p>
          <w:p>
            <w:pPr>
              <w:spacing w:after="20"/>
              <w:ind w:left="20"/>
              <w:jc w:val="both"/>
            </w:pPr>
            <w:r>
              <w:rPr>
                <w:rFonts w:ascii="Times New Roman"/>
                <w:b w:val="false"/>
                <w:i w:val="false"/>
                <w:color w:val="000000"/>
                <w:sz w:val="20"/>
              </w:rPr>
              <w:t>
(trcdo:‌Vehicle‌Braking‌System‌Details)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 мен басқа да техника түрлерінің) тежегіш жүйесі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trcdo:‌Vehicle‌Braking‌System‌Details‌Type (M.TR.CDT.00056)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құралы тежегіш жүйесі түрінің коды  </w:t>
            </w:r>
          </w:p>
          <w:p>
            <w:pPr>
              <w:spacing w:after="20"/>
              <w:ind w:left="20"/>
              <w:jc w:val="both"/>
            </w:pPr>
            <w:r>
              <w:rPr>
                <w:rFonts w:ascii="Times New Roman"/>
                <w:b w:val="false"/>
                <w:i w:val="false"/>
                <w:color w:val="000000"/>
                <w:sz w:val="20"/>
              </w:rPr>
              <w:t>
(trsdo:‌Vehicle‌Braking‌System‌Kind‌Code)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тежегіш жүйесі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trsdo:‌Vehicle‌Braking‌System‌Kind‌Code‌Type (M.TR.SDT.00042)</w:t>
            </w:r>
          </w:p>
          <w:p>
            <w:pPr>
              <w:spacing w:after="20"/>
              <w:ind w:left="20"/>
              <w:jc w:val="both"/>
            </w:pPr>
            <w:r>
              <w:rPr>
                <w:rFonts w:ascii="Times New Roman"/>
                <w:b w:val="false"/>
                <w:i w:val="false"/>
                <w:color w:val="000000"/>
                <w:sz w:val="20"/>
              </w:rPr>
              <w:t>
Көлік құралдарының, көлік құралдары шассилерінің, өздігінен жүретін машиналар мен басқа да техника  түрлерінің тежегіш жүйелері түрлерінің тізбесіне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 мен басқа да техника түрлерінің) тежегіш жүйесі конструкциясының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2.12.23. Қозғалтқыш саны</w:t>
            </w:r>
          </w:p>
          <w:p>
            <w:pPr>
              <w:spacing w:after="20"/>
              <w:ind w:left="20"/>
              <w:jc w:val="both"/>
            </w:pPr>
            <w:r>
              <w:rPr>
                <w:rFonts w:ascii="Times New Roman"/>
                <w:b w:val="false"/>
                <w:i w:val="false"/>
                <w:color w:val="000000"/>
                <w:sz w:val="20"/>
              </w:rPr>
              <w:t>
(trsdo:‌Engine‌Quantity)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2.12.24. Іштен жанатын қозғалтқыш </w:t>
            </w:r>
          </w:p>
          <w:p>
            <w:pPr>
              <w:spacing w:after="20"/>
              <w:ind w:left="20"/>
              <w:jc w:val="both"/>
            </w:pPr>
            <w:r>
              <w:rPr>
                <w:rFonts w:ascii="Times New Roman"/>
                <w:b w:val="false"/>
                <w:i w:val="false"/>
                <w:color w:val="000000"/>
                <w:sz w:val="20"/>
              </w:rPr>
              <w:t>
(trcdo:‌Engine‌Details)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іштен жанатын қозғалтқышы, өздігінен жүретін машина мен басқа да техника түрлерінің жетекті қозғалтқышы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trcdo:‌Engine‌Details‌Type (M.TR.CDT.00037)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қозғалтқыштың конструктивтік ерекшеліктерінің (типінің)  оның қолданылу принципін сипаттайтын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құралы компоненті моделінің коды  </w:t>
            </w:r>
          </w:p>
          <w:p>
            <w:pPr>
              <w:spacing w:after="20"/>
              <w:ind w:left="20"/>
              <w:jc w:val="both"/>
            </w:pPr>
            <w:r>
              <w:rPr>
                <w:rFonts w:ascii="Times New Roman"/>
                <w:b w:val="false"/>
                <w:i w:val="false"/>
                <w:color w:val="000000"/>
                <w:sz w:val="20"/>
              </w:rPr>
              <w:t>
(trsdo:‌Vehicle‌Component‌Model‌Code)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типінің дайындаушы ұйым берген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(M.TR.SDT.00034)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*.4. Қозғалтқыш цилиндрлерінің саны  </w:t>
            </w:r>
          </w:p>
          <w:p>
            <w:pPr>
              <w:spacing w:after="20"/>
              <w:ind w:left="20"/>
              <w:jc w:val="both"/>
            </w:pPr>
            <w:r>
              <w:rPr>
                <w:rFonts w:ascii="Times New Roman"/>
                <w:b w:val="false"/>
                <w:i w:val="false"/>
                <w:color w:val="000000"/>
                <w:sz w:val="20"/>
              </w:rPr>
              <w:t>
(trsdo:‌Engine‌Cylinder‌Quantity)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 цилиндрлерінің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*.5. Қозғалтқыш цилиндрлерінің орналасу сипаттамасы</w:t>
            </w:r>
          </w:p>
          <w:p>
            <w:pPr>
              <w:spacing w:after="20"/>
              <w:ind w:left="20"/>
              <w:jc w:val="both"/>
            </w:pPr>
            <w:r>
              <w:rPr>
                <w:rFonts w:ascii="Times New Roman"/>
                <w:b w:val="false"/>
                <w:i w:val="false"/>
                <w:color w:val="000000"/>
                <w:sz w:val="20"/>
              </w:rPr>
              <w:t>
(trsdo:‌Engine‌Cylinder‌Arrangement‌Text)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цилиндрлерінің орналасу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 цилиндрлерінің жұмыс көлемі</w:t>
            </w:r>
          </w:p>
          <w:p>
            <w:pPr>
              <w:spacing w:after="20"/>
              <w:ind w:left="20"/>
              <w:jc w:val="both"/>
            </w:pPr>
            <w:r>
              <w:rPr>
                <w:rFonts w:ascii="Times New Roman"/>
                <w:b w:val="false"/>
                <w:i w:val="false"/>
                <w:color w:val="000000"/>
                <w:sz w:val="20"/>
              </w:rPr>
              <w:t>
(trsdo:‌Engine‌Capacity‌Measure)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цилиндрлерінің жұмыс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 сығылу дәрежесі</w:t>
            </w:r>
          </w:p>
          <w:p>
            <w:pPr>
              <w:spacing w:after="20"/>
              <w:ind w:left="20"/>
              <w:jc w:val="both"/>
            </w:pPr>
            <w:r>
              <w:rPr>
                <w:rFonts w:ascii="Times New Roman"/>
                <w:b w:val="false"/>
                <w:i w:val="false"/>
                <w:color w:val="000000"/>
                <w:sz w:val="20"/>
              </w:rPr>
              <w:t>
(trsdo:‌Engine‌Compression‌Rate)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қозғалтқыштың сығылу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trsdo:‌Engine‌Compression‌Rate‌Type (M.TR.SDT.00028)</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3.</w:t>
            </w:r>
          </w:p>
          <w:p>
            <w:pPr>
              <w:spacing w:after="20"/>
              <w:ind w:left="20"/>
              <w:jc w:val="both"/>
            </w:pPr>
            <w:r>
              <w:rPr>
                <w:rFonts w:ascii="Times New Roman"/>
                <w:b w:val="false"/>
                <w:i w:val="false"/>
                <w:color w:val="000000"/>
                <w:sz w:val="20"/>
              </w:rPr>
              <w:t>
Ең көп бөлш. цифрлар саны: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қуаттылығы</w:t>
            </w:r>
          </w:p>
          <w:p>
            <w:pPr>
              <w:spacing w:after="20"/>
              <w:ind w:left="20"/>
              <w:jc w:val="both"/>
            </w:pPr>
            <w:r>
              <w:rPr>
                <w:rFonts w:ascii="Times New Roman"/>
                <w:b w:val="false"/>
                <w:i w:val="false"/>
                <w:color w:val="000000"/>
                <w:sz w:val="20"/>
              </w:rPr>
              <w:t>
(trcdo:‌Engine‌Max‌Power‌Details)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қозғалтқыштың ең жоғары қуаттылығы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trcdo:‌Engine‌Max‌Power‌Details‌Type (M.TR.CDT.00038)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Қозғалтқыштың ең жоғары қуаттылығы (csdo:‌Engine‌Max‌Power‌Measure)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*.8.2. Көлік құралы білігінің айналу жылдамдығы</w:t>
            </w:r>
          </w:p>
          <w:p>
            <w:pPr>
              <w:spacing w:after="20"/>
              <w:ind w:left="20"/>
              <w:jc w:val="both"/>
            </w:pPr>
            <w:r>
              <w:rPr>
                <w:rFonts w:ascii="Times New Roman"/>
                <w:b w:val="false"/>
                <w:i w:val="false"/>
                <w:color w:val="000000"/>
                <w:sz w:val="20"/>
              </w:rPr>
              <w:t>
(trsdo:‌Vehicle‌Shaft‌Rotation‌Frequency‌Measure)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қозғалтқыштың иінді  білігінің айналу жылдамдығы, ол кезде қозғалтқыштың қуаттылығы ең жоғары болады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trsdo:‌Vehicle‌Shaft‌Rotation‌Frequency‌Measure‌Type (M.TR.SDT.00057)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а) мәндер интервалының белгісі</w:t>
            </w:r>
          </w:p>
          <w:p>
            <w:pPr>
              <w:spacing w:after="20"/>
              <w:ind w:left="20"/>
              <w:jc w:val="both"/>
            </w:pPr>
            <w:r>
              <w:rPr>
                <w:rFonts w:ascii="Times New Roman"/>
                <w:b w:val="false"/>
                <w:i w:val="false"/>
                <w:color w:val="000000"/>
                <w:sz w:val="20"/>
              </w:rPr>
              <w:t>
(RangeIndicator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жылдамдығының нақты мәнін немесе интервалды айқындайтын белгі:</w:t>
            </w:r>
          </w:p>
          <w:p>
            <w:pPr>
              <w:spacing w:after="20"/>
              <w:ind w:left="20"/>
              <w:jc w:val="both"/>
            </w:pPr>
            <w:r>
              <w:rPr>
                <w:rFonts w:ascii="Times New Roman"/>
                <w:b w:val="false"/>
                <w:i w:val="false"/>
                <w:color w:val="000000"/>
                <w:sz w:val="20"/>
              </w:rPr>
              <w:t>
1 (true) – нақты мән;</w:t>
            </w:r>
          </w:p>
          <w:p>
            <w:pPr>
              <w:spacing w:after="20"/>
              <w:ind w:left="20"/>
              <w:jc w:val="both"/>
            </w:pPr>
            <w:r>
              <w:rPr>
                <w:rFonts w:ascii="Times New Roman"/>
                <w:b w:val="false"/>
                <w:i w:val="false"/>
                <w:color w:val="000000"/>
                <w:sz w:val="20"/>
              </w:rPr>
              <w:t>
0 (false) –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*.9. Қозғалтқыштың ең жоғары айналу кезеңі</w:t>
            </w:r>
          </w:p>
          <w:p>
            <w:pPr>
              <w:spacing w:after="20"/>
              <w:ind w:left="20"/>
              <w:jc w:val="both"/>
            </w:pPr>
            <w:r>
              <w:rPr>
                <w:rFonts w:ascii="Times New Roman"/>
                <w:b w:val="false"/>
                <w:i w:val="false"/>
                <w:color w:val="000000"/>
                <w:sz w:val="20"/>
              </w:rPr>
              <w:t>
(trcdo:‌Engine‌Max‌Torque‌Details)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қозғалтқыштың ең жоғары айналу кезеңі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trcdo:‌Engine‌Max‌Torque‌Details‌Type (M.TR.CDT.00039)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*.9.1. Көлік құралы қозғалтқышының ең жоғары айналу кезеңі</w:t>
            </w:r>
          </w:p>
          <w:p>
            <w:pPr>
              <w:spacing w:after="20"/>
              <w:ind w:left="20"/>
              <w:jc w:val="both"/>
            </w:pPr>
            <w:r>
              <w:rPr>
                <w:rFonts w:ascii="Times New Roman"/>
                <w:b w:val="false"/>
                <w:i w:val="false"/>
                <w:color w:val="000000"/>
                <w:sz w:val="20"/>
              </w:rPr>
              <w:t>
(trsdo:‌Engine‌Max‌Torque‌Measure)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 дамытатын ең жоғары айналу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*.9.2. Көлік құралы білігінің айналу жылдамдығы</w:t>
            </w:r>
          </w:p>
          <w:p>
            <w:pPr>
              <w:spacing w:after="20"/>
              <w:ind w:left="20"/>
              <w:jc w:val="both"/>
            </w:pPr>
            <w:r>
              <w:rPr>
                <w:rFonts w:ascii="Times New Roman"/>
                <w:b w:val="false"/>
                <w:i w:val="false"/>
                <w:color w:val="000000"/>
                <w:sz w:val="20"/>
              </w:rPr>
              <w:t>
(trsdo:‌Vehicle‌Shaft‌Rotation‌Frequency‌Measure)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іштен жанатын қозғалтқышының иінді  білігінің айналу жылдамдығы, ол кезде қозғалтқыштың қуаттылығы ең жоғары болады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trsdo:‌Vehicle‌Shaft‌Rotation‌Frequency‌Measure‌Type (M.TR.SDT.00057)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а) мәндер интервалының белгісі</w:t>
            </w:r>
          </w:p>
          <w:p>
            <w:pPr>
              <w:spacing w:after="20"/>
              <w:ind w:left="20"/>
              <w:jc w:val="both"/>
            </w:pPr>
            <w:r>
              <w:rPr>
                <w:rFonts w:ascii="Times New Roman"/>
                <w:b w:val="false"/>
                <w:i w:val="false"/>
                <w:color w:val="000000"/>
                <w:sz w:val="20"/>
              </w:rPr>
              <w:t>
(RangeIndicator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жылдамдығының нақты мәнін немесе интервалды айқындайтын белгі:</w:t>
            </w:r>
          </w:p>
          <w:p>
            <w:pPr>
              <w:spacing w:after="20"/>
              <w:ind w:left="20"/>
              <w:jc w:val="both"/>
            </w:pPr>
            <w:r>
              <w:rPr>
                <w:rFonts w:ascii="Times New Roman"/>
                <w:b w:val="false"/>
                <w:i w:val="false"/>
                <w:color w:val="000000"/>
                <w:sz w:val="20"/>
              </w:rPr>
              <w:t>
1 (true) – нақты мән;</w:t>
            </w:r>
          </w:p>
          <w:p>
            <w:pPr>
              <w:spacing w:after="20"/>
              <w:ind w:left="20"/>
              <w:jc w:val="both"/>
            </w:pPr>
            <w:r>
              <w:rPr>
                <w:rFonts w:ascii="Times New Roman"/>
                <w:b w:val="false"/>
                <w:i w:val="false"/>
                <w:color w:val="000000"/>
                <w:sz w:val="20"/>
              </w:rPr>
              <w:t>
0 (false) –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*.10. Көлік құралы компонентінің орналасуын сипаттау</w:t>
            </w:r>
          </w:p>
          <w:p>
            <w:pPr>
              <w:spacing w:after="20"/>
              <w:ind w:left="20"/>
              <w:jc w:val="both"/>
            </w:pPr>
            <w:r>
              <w:rPr>
                <w:rFonts w:ascii="Times New Roman"/>
                <w:b w:val="false"/>
                <w:i w:val="false"/>
                <w:color w:val="000000"/>
                <w:sz w:val="20"/>
              </w:rPr>
              <w:t>
(trsdo:‌Vehicle‌Component‌Location‌Text)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 шассиі) қозғалтқышының орналасуын сипаттау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2.12.25. Көлік құралының массасы</w:t>
            </w:r>
          </w:p>
          <w:p>
            <w:pPr>
              <w:spacing w:after="20"/>
              <w:ind w:left="20"/>
              <w:jc w:val="both"/>
            </w:pPr>
            <w:r>
              <w:rPr>
                <w:rFonts w:ascii="Times New Roman"/>
                <w:b w:val="false"/>
                <w:i w:val="false"/>
                <w:color w:val="000000"/>
                <w:sz w:val="20"/>
              </w:rPr>
              <w:t>
(trcdo:‌Vehicle‌Mass‌Details)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trcdo:‌Vehicle‌Mass‌Details‌Type (M.TR.CDT.00008)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массасы түрінің коды</w:t>
            </w:r>
          </w:p>
          <w:p>
            <w:pPr>
              <w:spacing w:after="20"/>
              <w:ind w:left="20"/>
              <w:jc w:val="both"/>
            </w:pPr>
            <w:r>
              <w:rPr>
                <w:rFonts w:ascii="Times New Roman"/>
                <w:b w:val="false"/>
                <w:i w:val="false"/>
                <w:color w:val="000000"/>
                <w:sz w:val="20"/>
              </w:rPr>
              <w:t>
(trsdo:‌Vehicle‌Mass‌Code)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массасы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trsdo:‌Vehicle‌Mass‌Code‌Type (M.TR.SDT.00043)</w:t>
            </w:r>
          </w:p>
          <w:p>
            <w:pPr>
              <w:spacing w:after="20"/>
              <w:ind w:left="20"/>
              <w:jc w:val="both"/>
            </w:pPr>
            <w:r>
              <w:rPr>
                <w:rFonts w:ascii="Times New Roman"/>
                <w:b w:val="false"/>
                <w:i w:val="false"/>
                <w:color w:val="000000"/>
                <w:sz w:val="20"/>
              </w:rPr>
              <w:t>
Көлік құралдарының, көлік құралдары шассилерінің, өздігінен жүретін машиналар мен басқа да техника  түрлерінің массасы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массасы</w:t>
            </w:r>
          </w:p>
          <w:p>
            <w:pPr>
              <w:spacing w:after="20"/>
              <w:ind w:left="20"/>
              <w:jc w:val="both"/>
            </w:pPr>
            <w:r>
              <w:rPr>
                <w:rFonts w:ascii="Times New Roman"/>
                <w:b w:val="false"/>
                <w:i w:val="false"/>
                <w:color w:val="000000"/>
                <w:sz w:val="20"/>
              </w:rPr>
              <w:t>
(trsdo:‌Vehicle‌Mass‌Measure)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дайындаушы ұйым айқындаған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trsdo:‌Vehicle‌Mass‌Measure‌Type (M.TR.SDT.00045)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а) мәндер интервалының белгісі</w:t>
            </w:r>
          </w:p>
          <w:p>
            <w:pPr>
              <w:spacing w:after="20"/>
              <w:ind w:left="20"/>
              <w:jc w:val="both"/>
            </w:pPr>
            <w:r>
              <w:rPr>
                <w:rFonts w:ascii="Times New Roman"/>
                <w:b w:val="false"/>
                <w:i w:val="false"/>
                <w:color w:val="000000"/>
                <w:sz w:val="20"/>
              </w:rPr>
              <w:t>
(RangeIndicator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нақты мәнін немесе интервалды айқындайтын белгі:</w:t>
            </w:r>
          </w:p>
          <w:p>
            <w:pPr>
              <w:spacing w:after="20"/>
              <w:ind w:left="20"/>
              <w:jc w:val="both"/>
            </w:pPr>
            <w:r>
              <w:rPr>
                <w:rFonts w:ascii="Times New Roman"/>
                <w:b w:val="false"/>
                <w:i w:val="false"/>
                <w:color w:val="000000"/>
                <w:sz w:val="20"/>
              </w:rPr>
              <w:t>
1 (true) – нақты мән;</w:t>
            </w:r>
          </w:p>
          <w:p>
            <w:pPr>
              <w:spacing w:after="20"/>
              <w:ind w:left="20"/>
              <w:jc w:val="both"/>
            </w:pPr>
            <w:r>
              <w:rPr>
                <w:rFonts w:ascii="Times New Roman"/>
                <w:b w:val="false"/>
                <w:i w:val="false"/>
                <w:color w:val="000000"/>
                <w:sz w:val="20"/>
              </w:rPr>
              <w:t>
0 (false) –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2.12.26. Көлік құралының электр машинасы  </w:t>
            </w:r>
          </w:p>
          <w:p>
            <w:pPr>
              <w:spacing w:after="20"/>
              <w:ind w:left="20"/>
              <w:jc w:val="both"/>
            </w:pPr>
            <w:r>
              <w:rPr>
                <w:rFonts w:ascii="Times New Roman"/>
                <w:b w:val="false"/>
                <w:i w:val="false"/>
                <w:color w:val="000000"/>
                <w:sz w:val="20"/>
              </w:rPr>
              <w:t>
(trcdo:‌Vehicle‌Electrical‌Machine‌Details)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гибридті көлік құралы (көлік құралының шассиі, өздігінен жүретін машина мен басқа да техника түрлері) трансмиссиясы құрамында электромобильдің қозғалтқышы немесе электр машинанасы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trcdo:‌Vehicle‌Electrical‌Machine‌Details‌Type (M.TR.CDT.00036)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машинасы түрінің коды</w:t>
            </w:r>
          </w:p>
          <w:p>
            <w:pPr>
              <w:spacing w:after="20"/>
              <w:ind w:left="20"/>
              <w:jc w:val="both"/>
            </w:pPr>
            <w:r>
              <w:rPr>
                <w:rFonts w:ascii="Times New Roman"/>
                <w:b w:val="false"/>
                <w:i w:val="false"/>
                <w:color w:val="000000"/>
                <w:sz w:val="20"/>
              </w:rPr>
              <w:t>
(trsdo:‌Electrical‌Machine‌Kind‌Code)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электр машинасы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trsdo:‌Vehicle‌Electrical‌Machine‌Kind‌Code‌Type (M.TR.SDT.00022)</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 мен басқа да техника  түрлері электр машиналарының түрлерінің тізбесіне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компоненті моделінің коды</w:t>
            </w:r>
          </w:p>
          <w:p>
            <w:pPr>
              <w:spacing w:after="20"/>
              <w:ind w:left="20"/>
              <w:jc w:val="both"/>
            </w:pPr>
            <w:r>
              <w:rPr>
                <w:rFonts w:ascii="Times New Roman"/>
                <w:b w:val="false"/>
                <w:i w:val="false"/>
                <w:color w:val="000000"/>
                <w:sz w:val="20"/>
              </w:rPr>
              <w:t>
(trsdo:‌Vehicle‌Component‌Model‌Code)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электр машинасының дайындаушы ұйым берген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(M.TR.SDT.00034)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*.3. Компонент маркасының атауы</w:t>
            </w:r>
          </w:p>
          <w:p>
            <w:pPr>
              <w:spacing w:after="20"/>
              <w:ind w:left="20"/>
              <w:jc w:val="both"/>
            </w:pPr>
            <w:r>
              <w:rPr>
                <w:rFonts w:ascii="Times New Roman"/>
                <w:b w:val="false"/>
                <w:i w:val="false"/>
                <w:color w:val="000000"/>
                <w:sz w:val="20"/>
              </w:rPr>
              <w:t>
(trsdo:‌Vehicle‌Component‌Make‌Name)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электр машинасы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мен басқа да техника түрлері) электр машинасы типі мен сипатының сипаттамасы (тұрақты немесе ауыспалы ток, ауыспалы ток үшін – синхронды немесе бейсинхронды, фазалар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қозғалтқышының ең жоғары қуаттылығы</w:t>
            </w:r>
          </w:p>
          <w:p>
            <w:pPr>
              <w:spacing w:after="20"/>
              <w:ind w:left="20"/>
              <w:jc w:val="both"/>
            </w:pPr>
            <w:r>
              <w:rPr>
                <w:rFonts w:ascii="Times New Roman"/>
                <w:b w:val="false"/>
                <w:i w:val="false"/>
                <w:color w:val="000000"/>
                <w:sz w:val="20"/>
              </w:rPr>
              <w:t>
(trsdo:‌Electric‌Motor‌Power‌Measure)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жүйесі орта есеппен 30 минут ішінде қамтамасыз етуі мүмкін, тұрақты ток кезінде электр тартқыш жүйесінің ең жоғары пайдалы қуаттылығы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машинаның жұмыс кернеуі</w:t>
            </w:r>
          </w:p>
          <w:p>
            <w:pPr>
              <w:spacing w:after="20"/>
              <w:ind w:left="20"/>
              <w:jc w:val="both"/>
            </w:pPr>
            <w:r>
              <w:rPr>
                <w:rFonts w:ascii="Times New Roman"/>
                <w:b w:val="false"/>
                <w:i w:val="false"/>
                <w:color w:val="000000"/>
                <w:sz w:val="20"/>
              </w:rPr>
              <w:t>
(trsdo:‌Electrical‌Machine‌Voltage‌Measure)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электр машинасының жұмыс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csdo:‌Physical‌Measure‌Type (M.SDT.00095)</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2.12.27. Қозғалтқышты басқару блогының моделі </w:t>
            </w:r>
          </w:p>
          <w:p>
            <w:pPr>
              <w:spacing w:after="20"/>
              <w:ind w:left="20"/>
              <w:jc w:val="both"/>
            </w:pPr>
            <w:r>
              <w:rPr>
                <w:rFonts w:ascii="Times New Roman"/>
                <w:b w:val="false"/>
                <w:i w:val="false"/>
                <w:color w:val="000000"/>
                <w:sz w:val="20"/>
              </w:rPr>
              <w:t>
(trsdo:‌ECUModel‌Code)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қозғалтқышты басқару блогының дайындаушы ұйым берген шарттық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(M.TR.SDT.00034)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2.13. Көлік құралы</w:t>
            </w:r>
          </w:p>
          <w:p>
            <w:pPr>
              <w:spacing w:after="20"/>
              <w:ind w:left="20"/>
              <w:jc w:val="both"/>
            </w:pPr>
            <w:r>
              <w:rPr>
                <w:rFonts w:ascii="Times New Roman"/>
                <w:b w:val="false"/>
                <w:i w:val="false"/>
                <w:color w:val="000000"/>
                <w:sz w:val="20"/>
              </w:rPr>
              <w:t>
(trcdo:‌Vehicle‌V2‌Details)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(көлік құралының шассиі, өздігінен жүретін машина)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trcdo:‌Vehicle‌V2‌Details‌Type (M.TR.CDT.00265)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2.13.1. Көлік құралының сәйкестендіру нөмірі</w:t>
            </w:r>
          </w:p>
          <w:p>
            <w:pPr>
              <w:spacing w:after="20"/>
              <w:ind w:left="20"/>
              <w:jc w:val="both"/>
            </w:pPr>
            <w:r>
              <w:rPr>
                <w:rFonts w:ascii="Times New Roman"/>
                <w:b w:val="false"/>
                <w:i w:val="false"/>
                <w:color w:val="000000"/>
                <w:sz w:val="20"/>
              </w:rPr>
              <w:t>
(trsdo:‌Vehicle‌Identification‌Number‌Id)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 мен басқа да техника түрлерінің) бірегей нөмірі,  оның дайындаушы ұйымы, сипаттамалары мен шығарылған жылы туралы мәліметтерді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trsdo:‌Vehicle‌Identification‌Number‌Id‌Type (M.TR.SDT.00030)</w:t>
            </w:r>
          </w:p>
          <w:p>
            <w:pPr>
              <w:spacing w:after="20"/>
              <w:ind w:left="20"/>
              <w:jc w:val="both"/>
            </w:pPr>
            <w:r>
              <w:rPr>
                <w:rFonts w:ascii="Times New Roman"/>
                <w:b w:val="false"/>
                <w:i w:val="false"/>
                <w:color w:val="000000"/>
                <w:sz w:val="20"/>
              </w:rPr>
              <w:t>
ISO 3779-1983 және ISO 3780-ге сәйкес сәйкестендіргіштің мәні.</w:t>
            </w:r>
          </w:p>
          <w:p>
            <w:pPr>
              <w:spacing w:after="20"/>
              <w:ind w:left="20"/>
              <w:jc w:val="both"/>
            </w:pPr>
            <w:r>
              <w:rPr>
                <w:rFonts w:ascii="Times New Roman"/>
                <w:b w:val="false"/>
                <w:i w:val="false"/>
                <w:color w:val="000000"/>
                <w:sz w:val="20"/>
              </w:rPr>
              <w:t>
Шаблон: [A-HJ-NPR-Z0-9]{13}[0-9]{4}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2.13.2. Көлік құралы  жасалған жыл</w:t>
            </w:r>
          </w:p>
          <w:p>
            <w:pPr>
              <w:spacing w:after="20"/>
              <w:ind w:left="20"/>
              <w:jc w:val="both"/>
            </w:pPr>
            <w:r>
              <w:rPr>
                <w:rFonts w:ascii="Times New Roman"/>
                <w:b w:val="false"/>
                <w:i w:val="false"/>
                <w:color w:val="000000"/>
                <w:sz w:val="20"/>
              </w:rPr>
              <w:t>
(trsdo:‌Vehicle‌Manufacturing‌Year)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мен басқа да техника түрлері) жасалған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8601–2001-ге сәйкес жылды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2.14. Көлік құралын дайындаушы</w:t>
            </w:r>
          </w:p>
          <w:p>
            <w:pPr>
              <w:spacing w:after="20"/>
              <w:ind w:left="20"/>
              <w:jc w:val="both"/>
            </w:pPr>
            <w:r>
              <w:rPr>
                <w:rFonts w:ascii="Times New Roman"/>
                <w:b w:val="false"/>
                <w:i w:val="false"/>
                <w:color w:val="000000"/>
                <w:sz w:val="20"/>
              </w:rPr>
              <w:t>
(trcdo:‌Vehicle‌Manufacturer‌Details)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көлік құралының шассиін немесе өздігінен жүретін машинаны дайындаушы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trcdo:‌Vehicle‌Manufacturer‌Details‌Type (M.TR.CDT.00264)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тіркеу елінің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немесе шаруашылық қызметті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шаруашылық қызметті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2.14.7. Байланыс деректемесі</w:t>
            </w:r>
          </w:p>
          <w:p>
            <w:pPr>
              <w:spacing w:after="20"/>
              <w:ind w:left="20"/>
              <w:jc w:val="both"/>
            </w:pPr>
            <w:r>
              <w:rPr>
                <w:rFonts w:ascii="Times New Roman"/>
                <w:b w:val="false"/>
                <w:i w:val="false"/>
                <w:color w:val="000000"/>
                <w:sz w:val="20"/>
              </w:rPr>
              <w:t>
(ccdo:‌Unified‌Communication‌Details)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(csdo:‌Unified‌Communication‌Channel‌Code)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 факс, электрондық почта және басқалары) құралдары (арнасы)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факс, электрондық почта және басқалары) құралдары (арнасы)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 сәйкестендіргіш</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сәйкестендіретін символдардың тізбегі (телефон нөмірін, факсті, электрондық почта мекенжайын және басқаларын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2.14.8. Көлік құралын дайындаушы түрінің коды</w:t>
            </w:r>
          </w:p>
          <w:p>
            <w:pPr>
              <w:spacing w:after="20"/>
              <w:ind w:left="20"/>
              <w:jc w:val="both"/>
            </w:pPr>
            <w:r>
              <w:rPr>
                <w:rFonts w:ascii="Times New Roman"/>
                <w:b w:val="false"/>
                <w:i w:val="false"/>
                <w:color w:val="000000"/>
                <w:sz w:val="20"/>
              </w:rPr>
              <w:t>
(trsdo:‌Vehicle‌Manufacturer‌Kind‌Code)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дайындаушы – ұйым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trsdo:‌Vehicle‌Manufacturer‌Kind‌Code‌Type (M.TR.SDT.00053)</w:t>
            </w:r>
          </w:p>
          <w:p>
            <w:pPr>
              <w:spacing w:after="20"/>
              <w:ind w:left="20"/>
              <w:jc w:val="both"/>
            </w:pPr>
            <w:r>
              <w:rPr>
                <w:rFonts w:ascii="Times New Roman"/>
                <w:b w:val="false"/>
                <w:i w:val="false"/>
                <w:color w:val="000000"/>
                <w:sz w:val="20"/>
              </w:rPr>
              <w:t>
Көлік құралдарын, көлік құралдарының шассилерін, өздігінен жүретін машиналар мен басқа да техника түрлерін дайындаушылар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КО ТР 018/2011 міндетті талаптарына сәйкестікті растайтын құжат туралы мәліметтер </w:t>
            </w:r>
          </w:p>
          <w:p>
            <w:pPr>
              <w:spacing w:after="20"/>
              <w:ind w:left="20"/>
              <w:jc w:val="both"/>
            </w:pPr>
            <w:r>
              <w:rPr>
                <w:rFonts w:ascii="Times New Roman"/>
                <w:b w:val="false"/>
                <w:i w:val="false"/>
                <w:color w:val="000000"/>
                <w:sz w:val="20"/>
              </w:rPr>
              <w:t>
(trcdo:‌Vehicle‌Compliance‌Doc‌Details)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"Дөңгелекті көлік құралдарының қауіпсіздігі туралы" техникалық регламентінің (КО ТР 018/2011) міндетті талаптарына сәйкестіктің дәлелдемесі ретінде өтініш беруші ұсынған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trcdo:‌Vehicle‌Compliance‌Doc‌Details‌Type (M.TR.CDT.00016)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болған кезде құжаттың түрін қамтитын құжаттың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кезде оған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ресімдеу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тізілімге құжат туралы жазбаны енгізу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берген шаруашылық жүргізуші субъектінің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басшысының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2.16.1. Аты </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2.16.3. Тегі </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2.17. Сәйкестікті бағалау туралы құжат түрінің коды</w:t>
            </w:r>
          </w:p>
          <w:p>
            <w:pPr>
              <w:spacing w:after="20"/>
              <w:ind w:left="20"/>
              <w:jc w:val="both"/>
            </w:pPr>
            <w:r>
              <w:rPr>
                <w:rFonts w:ascii="Times New Roman"/>
                <w:b w:val="false"/>
                <w:i w:val="false"/>
                <w:color w:val="000000"/>
                <w:sz w:val="20"/>
              </w:rPr>
              <w:t>
(trsdo:‌Conformity‌Doc‌Kind‌Code)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trsdo:‌Conformity‌Doc‌Kind‌Code‌Type (M.TR.SDT.00001)</w:t>
            </w:r>
          </w:p>
          <w:p>
            <w:pPr>
              <w:spacing w:after="20"/>
              <w:ind w:left="20"/>
              <w:jc w:val="both"/>
            </w:pPr>
            <w:r>
              <w:rPr>
                <w:rFonts w:ascii="Times New Roman"/>
                <w:b w:val="false"/>
                <w:i w:val="false"/>
                <w:color w:val="000000"/>
                <w:sz w:val="20"/>
              </w:rPr>
              <w:t>
Сәйкестікті бағалау туралы құжаттар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2.18. Сәйкестікті бағалау туралы құжат түрінің атауы</w:t>
            </w:r>
          </w:p>
          <w:p>
            <w:pPr>
              <w:spacing w:after="20"/>
              <w:ind w:left="20"/>
              <w:jc w:val="both"/>
            </w:pPr>
            <w:r>
              <w:rPr>
                <w:rFonts w:ascii="Times New Roman"/>
                <w:b w:val="false"/>
                <w:i w:val="false"/>
                <w:color w:val="000000"/>
                <w:sz w:val="20"/>
              </w:rPr>
              <w:t>
(trsdo:‌Conformity‌Doc‌Kind‌Name)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Сәйкестікті бағалау туралы құжаттың қолданылу мәртебесі</w:t>
            </w:r>
          </w:p>
          <w:p>
            <w:pPr>
              <w:spacing w:after="20"/>
              <w:ind w:left="20"/>
              <w:jc w:val="both"/>
            </w:pPr>
            <w:r>
              <w:rPr>
                <w:rFonts w:ascii="Times New Roman"/>
                <w:b w:val="false"/>
                <w:i w:val="false"/>
                <w:color w:val="000000"/>
                <w:sz w:val="20"/>
              </w:rPr>
              <w:t>
(trcdo:‌Conformity‌Doc‌Status‌Details)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мәртебесін өзгерту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trcdo:‌Conformity‌Doc‌Status‌Details‌Type (M.TR.CDT.00069)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2.19.1. Құжаттың қолданылу мәртебесінің коды</w:t>
            </w:r>
          </w:p>
          <w:p>
            <w:pPr>
              <w:spacing w:after="20"/>
              <w:ind w:left="20"/>
              <w:jc w:val="both"/>
            </w:pPr>
            <w:r>
              <w:rPr>
                <w:rFonts w:ascii="Times New Roman"/>
                <w:b w:val="false"/>
                <w:i w:val="false"/>
                <w:color w:val="000000"/>
                <w:sz w:val="20"/>
              </w:rPr>
              <w:t>
(trsdo:‌Doc‌Status‌Code)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trsdo:‌Doc‌Status‌Code‌Type (M.TR.SDT.00015)</w:t>
            </w:r>
          </w:p>
          <w:p>
            <w:pPr>
              <w:spacing w:after="20"/>
              <w:ind w:left="20"/>
              <w:jc w:val="both"/>
            </w:pPr>
            <w:r>
              <w:rPr>
                <w:rFonts w:ascii="Times New Roman"/>
                <w:b w:val="false"/>
                <w:i w:val="false"/>
                <w:color w:val="000000"/>
                <w:sz w:val="20"/>
              </w:rPr>
              <w:t>
Құжаттың қолданылу мәртебелерінің сыныптауышына сәйкес кодтың мәні.</w:t>
            </w:r>
          </w:p>
          <w:p>
            <w:pPr>
              <w:spacing w:after="20"/>
              <w:ind w:left="20"/>
              <w:jc w:val="both"/>
            </w:pPr>
            <w:r>
              <w:rPr>
                <w:rFonts w:ascii="Times New Roman"/>
                <w:b w:val="false"/>
                <w:i w:val="false"/>
                <w:color w:val="000000"/>
                <w:sz w:val="20"/>
              </w:rPr>
              <w:t>
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2.19.2. Сәйкестікті бағалау туралы құжаттың мәртебесін өзгерту туралы құжат  </w:t>
            </w:r>
          </w:p>
          <w:p>
            <w:pPr>
              <w:spacing w:after="20"/>
              <w:ind w:left="20"/>
              <w:jc w:val="both"/>
            </w:pPr>
            <w:r>
              <w:rPr>
                <w:rFonts w:ascii="Times New Roman"/>
                <w:b w:val="false"/>
                <w:i w:val="false"/>
                <w:color w:val="000000"/>
                <w:sz w:val="20"/>
              </w:rPr>
              <w:t>
(trcdo:‌Doc‌Status‌Change‌Doc‌Details)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құжаттың мәртебесін белгілеуге негіз болған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trcdo:‌Doc‌Status‌Change‌Doc‌Details‌Type (M.TR.CDT.00068)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ол қажет болған кезде құжаттың түрін, қабылдаған органның (ұйымның) атауын және құжаттың өз атауын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атауы, ол қажет болған кезде құжаттың түрін, қабылдаған органның (ұйымның) атауын және құжаттың өз атауын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 (сыныптауышты) сәйкестендіргіш"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 (сыныптауышты) сәйкестендіргіш</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берілген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тіркелген кезде оған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бланкісін дайындау кезінде оған берілген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мәртебесін өзгерту себебінің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қолданысының бастапқы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қолданысының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2.20. Техникалық реттеу объектісі түрінің коды  </w:t>
            </w:r>
          </w:p>
          <w:p>
            <w:pPr>
              <w:spacing w:after="20"/>
              <w:ind w:left="20"/>
              <w:jc w:val="both"/>
            </w:pPr>
            <w:r>
              <w:rPr>
                <w:rFonts w:ascii="Times New Roman"/>
                <w:b w:val="false"/>
                <w:i w:val="false"/>
                <w:color w:val="000000"/>
                <w:sz w:val="20"/>
              </w:rPr>
              <w:t>
(trsdo:‌Technical‌Regulation‌Object‌Kind‌Code)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объектісі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trsdo:‌Technical‌Regulation‌Object‌Kind‌Code‌Type (M.TR.SDT.00005)</w:t>
            </w:r>
          </w:p>
          <w:p>
            <w:pPr>
              <w:spacing w:after="20"/>
              <w:ind w:left="20"/>
              <w:jc w:val="both"/>
            </w:pPr>
            <w:r>
              <w:rPr>
                <w:rFonts w:ascii="Times New Roman"/>
                <w:b w:val="false"/>
                <w:i w:val="false"/>
                <w:color w:val="000000"/>
                <w:sz w:val="20"/>
              </w:rPr>
              <w:t>
Техникалық реттеу объектілері түрлерінің сыныптауышына сәйкес кодтың мәні.</w:t>
            </w:r>
          </w:p>
          <w:p>
            <w:pPr>
              <w:spacing w:after="20"/>
              <w:ind w:left="20"/>
              <w:jc w:val="both"/>
            </w:pPr>
            <w:r>
              <w:rPr>
                <w:rFonts w:ascii="Times New Roman"/>
                <w:b w:val="false"/>
                <w:i w:val="false"/>
                <w:color w:val="000000"/>
                <w:sz w:val="20"/>
              </w:rPr>
              <w:t>
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данамен көрсетілген партия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 атрибуты‌List‌Id)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2.22. Жалпы ресурс жазбасының технологиялық сипаттамалары  </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берілген немесе қабылданған құжаттардың бірыңғай тізілімінің жазбасы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Бастапқы күн мен уақыт  </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күн мен 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Соңғы күн мен уақыт </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 мен 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 жаңартылуы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шілдедегі</w:t>
            </w:r>
            <w:r>
              <w:br/>
            </w:r>
            <w:r>
              <w:rPr>
                <w:rFonts w:ascii="Times New Roman"/>
                <w:b w:val="false"/>
                <w:i w:val="false"/>
                <w:color w:val="000000"/>
                <w:sz w:val="20"/>
              </w:rPr>
              <w:t>№ 88 шешімімен</w:t>
            </w:r>
            <w:r>
              <w:br/>
            </w:r>
            <w:r>
              <w:rPr>
                <w:rFonts w:ascii="Times New Roman"/>
                <w:b w:val="false"/>
                <w:i w:val="false"/>
                <w:color w:val="000000"/>
                <w:sz w:val="20"/>
              </w:rPr>
              <w:t>БЕКІТІЛГЕН</w:t>
            </w:r>
          </w:p>
        </w:tc>
      </w:tr>
    </w:tbl>
    <w:bookmarkStart w:name="z286" w:id="246"/>
    <w:p>
      <w:pPr>
        <w:spacing w:after="0"/>
        <w:ind w:left="0"/>
        <w:jc w:val="left"/>
      </w:pPr>
      <w:r>
        <w:rPr>
          <w:rFonts w:ascii="Times New Roman"/>
          <w:b/>
          <w:i w:val="false"/>
          <w:color w:val="000000"/>
        </w:rPr>
        <w:t xml:space="preserve">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процесіне қосылу ТӘРТІБІ</w:t>
      </w:r>
    </w:p>
    <w:bookmarkEnd w:id="246"/>
    <w:bookmarkStart w:name="z287" w:id="247"/>
    <w:p>
      <w:pPr>
        <w:spacing w:after="0"/>
        <w:ind w:left="0"/>
        <w:jc w:val="left"/>
      </w:pPr>
      <w:r>
        <w:rPr>
          <w:rFonts w:ascii="Times New Roman"/>
          <w:b/>
          <w:i w:val="false"/>
          <w:color w:val="000000"/>
        </w:rPr>
        <w:t xml:space="preserve"> I. Жалпы ережелер</w:t>
      </w:r>
    </w:p>
    <w:bookmarkEnd w:id="247"/>
    <w:p>
      <w:pPr>
        <w:spacing w:after="0"/>
        <w:ind w:left="0"/>
        <w:jc w:val="left"/>
      </w:pPr>
    </w:p>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 актілерге сәйкес әзірленді: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 қалыптастыру және жүргізу туралы ережені бекіту туралы" 2014 жылғы 2 желтоқсандағы № 225 шешімі;</w:t>
      </w:r>
    </w:p>
    <w:p>
      <w:pPr>
        <w:spacing w:after="0"/>
        <w:ind w:left="0"/>
        <w:jc w:val="both"/>
      </w:pPr>
      <w:r>
        <w:rPr>
          <w:rFonts w:ascii="Times New Roman"/>
          <w:b w:val="false"/>
          <w:i w:val="false"/>
          <w:color w:val="000000"/>
          <w:sz w:val="28"/>
        </w:rPr>
        <w:t>
      Еуразиялық экономикалық комиссия Алқасының "Көлік құралының типін мақұлдаудың, шасси типін мақұлдаудың, техникалық регламентке сәйкестікті куәландыратын құжаттың күшін жою туралы хабарламаның, көлік құралы конструкциясының қауіпсіздігі туралы куәліктің және көлік құралының өз конструкциясына енгізілген өзгерістермен бірге қауіпсіздік талаптарына сәйкестігі туралы куәліктің бланкілерін толтыру қағидалары туралы" 2014 жылғы 9 желтоқсандағы № 232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89" w:id="248"/>
    <w:p>
      <w:pPr>
        <w:spacing w:after="0"/>
        <w:ind w:left="0"/>
        <w:jc w:val="left"/>
      </w:pPr>
      <w:r>
        <w:rPr>
          <w:rFonts w:ascii="Times New Roman"/>
          <w:b/>
          <w:i w:val="false"/>
          <w:color w:val="000000"/>
        </w:rPr>
        <w:t xml:space="preserve"> II. Қолданылу саласы</w:t>
      </w:r>
    </w:p>
    <w:bookmarkEnd w:id="248"/>
    <w:bookmarkStart w:name="z290" w:id="249"/>
    <w:p>
      <w:pPr>
        <w:spacing w:after="0"/>
        <w:ind w:left="0"/>
        <w:jc w:val="both"/>
      </w:pPr>
      <w:r>
        <w:rPr>
          <w:rFonts w:ascii="Times New Roman"/>
          <w:b w:val="false"/>
          <w:i w:val="false"/>
          <w:color w:val="000000"/>
          <w:sz w:val="28"/>
        </w:rPr>
        <w:t>
      2. Осы Тәртіп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(бұдан әрі – жалпы процесс) қолданысқа енгізу және жаңа қатысушының жалпы процеске қосылу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249"/>
    <w:bookmarkStart w:name="z291" w:id="250"/>
    <w:p>
      <w:pPr>
        <w:spacing w:after="0"/>
        <w:ind w:left="0"/>
        <w:jc w:val="left"/>
      </w:pPr>
      <w:r>
        <w:rPr>
          <w:rFonts w:ascii="Times New Roman"/>
          <w:b/>
          <w:i w:val="false"/>
          <w:color w:val="000000"/>
        </w:rPr>
        <w:t xml:space="preserve"> III. Негізгі ұғымдар</w:t>
      </w:r>
    </w:p>
    <w:bookmarkEnd w:id="250"/>
    <w:bookmarkStart w:name="z292" w:id="251"/>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251"/>
    <w:p>
      <w:pPr>
        <w:spacing w:after="0"/>
        <w:ind w:left="0"/>
        <w:jc w:val="both"/>
      </w:pPr>
      <w:r>
        <w:rPr>
          <w:rFonts w:ascii="Times New Roman"/>
          <w:b w:val="false"/>
          <w:i w:val="false"/>
          <w:color w:val="000000"/>
          <w:sz w:val="28"/>
        </w:rPr>
        <w:t xml:space="preserve">
      "интеграцияланған ақпараттық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 </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26 шілдедегі № 88 шешімімен бекітілген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93" w:id="252"/>
    <w:p>
      <w:pPr>
        <w:spacing w:after="0"/>
        <w:ind w:left="0"/>
        <w:jc w:val="left"/>
      </w:pPr>
      <w:r>
        <w:rPr>
          <w:rFonts w:ascii="Times New Roman"/>
          <w:b/>
          <w:i w:val="false"/>
          <w:color w:val="000000"/>
        </w:rPr>
        <w:t xml:space="preserve"> IV. Өзара іс-қимылға қатысушылар</w:t>
      </w:r>
    </w:p>
    <w:bookmarkEnd w:id="252"/>
    <w:bookmarkStart w:name="z294" w:id="253"/>
    <w:p>
      <w:pPr>
        <w:spacing w:after="0"/>
        <w:ind w:left="0"/>
        <w:jc w:val="both"/>
      </w:pPr>
      <w:r>
        <w:rPr>
          <w:rFonts w:ascii="Times New Roman"/>
          <w:b w:val="false"/>
          <w:i w:val="false"/>
          <w:color w:val="000000"/>
          <w:sz w:val="28"/>
        </w:rPr>
        <w:t>
      4. Өзара іс-қимылға қатысушылардың жалпы процеске қосылу рәсімдерін орындауы кезіндегі рөлі 1-кестеде келтірілген.</w:t>
      </w:r>
    </w:p>
    <w:bookmarkEnd w:id="253"/>
    <w:bookmarkStart w:name="z295" w:id="254"/>
    <w:p>
      <w:pPr>
        <w:spacing w:after="0"/>
        <w:ind w:left="0"/>
        <w:jc w:val="both"/>
      </w:pPr>
      <w:r>
        <w:rPr>
          <w:rFonts w:ascii="Times New Roman"/>
          <w:b w:val="false"/>
          <w:i w:val="false"/>
          <w:color w:val="000000"/>
          <w:sz w:val="28"/>
        </w:rPr>
        <w:t>
      1-кесте</w:t>
      </w:r>
    </w:p>
    <w:bookmarkEnd w:id="254"/>
    <w:bookmarkStart w:name="z296" w:id="255"/>
    <w:p>
      <w:pPr>
        <w:spacing w:after="0"/>
        <w:ind w:left="0"/>
        <w:jc w:val="left"/>
      </w:pPr>
      <w:r>
        <w:rPr>
          <w:rFonts w:ascii="Times New Roman"/>
          <w:b/>
          <w:i w:val="false"/>
          <w:color w:val="000000"/>
        </w:rPr>
        <w:t xml:space="preserve"> Өзара іс-қимылға қатысушылардың рөлдері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w:t>
            </w:r>
          </w:p>
        </w:tc>
      </w:tr>
    </w:tbl>
    <w:bookmarkStart w:name="z297" w:id="256"/>
    <w:p>
      <w:pPr>
        <w:spacing w:after="0"/>
        <w:ind w:left="0"/>
        <w:jc w:val="left"/>
      </w:pPr>
      <w:r>
        <w:rPr>
          <w:rFonts w:ascii="Times New Roman"/>
          <w:b/>
          <w:i w:val="false"/>
          <w:color w:val="000000"/>
        </w:rPr>
        <w:t xml:space="preserve"> V. Жалпы процесті қолданысқа енгізу</w:t>
      </w:r>
    </w:p>
    <w:bookmarkEnd w:id="256"/>
    <w:p>
      <w:pPr>
        <w:spacing w:after="0"/>
        <w:ind w:left="0"/>
        <w:jc w:val="left"/>
      </w:pPr>
    </w:p>
    <w:p>
      <w:pPr>
        <w:spacing w:after="0"/>
        <w:ind w:left="0"/>
        <w:jc w:val="both"/>
      </w:pPr>
      <w:r>
        <w:rPr>
          <w:rFonts w:ascii="Times New Roman"/>
          <w:b w:val="false"/>
          <w:i w:val="false"/>
          <w:color w:val="000000"/>
          <w:sz w:val="28"/>
        </w:rPr>
        <w:t xml:space="preserve">
      5. Еуразиялық экономикалық комиссия Алқасының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26 шілдедегі № 88 шешімі күшіне енген күннен бастап Одаққа мүше мемлекеттер (бұдан әрі – мүше мемлекеттер) Еуразиялық экономикалық комиссияның (бұдан әрі – Комиссия) үйлестіруімен жалпы процесті қолданысқа енгізу рәсімін орындауға кіріседі.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Сыртқы және өзара сауданың интеграцияланған ақпараттық жүйесіне мемлекетаралық сынақтар жүргізу жөніндегі комиссияның ұсынымдары негізінде Комиссия Алқасы жалпы процесті қолданысқа енгізу туралы өкім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Сыртқы және өзара сауданың интеграцияланған ақпараттық жүйесіне мемлекетаралық сынақтар жүргізу жөніндегі комиссияның жалпы процестің қолданысқа енгізуге әзір екендігі туралы ұсынымдарын қабылдау үшін мүше мемлекеттердің бірі мен Комиссияның ақпараттық жүйелері арасындағы ақпараттық өзара іс-қимылды тестілеу нәтижелері негіз болуы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процесс қолданысқа енгізілгеннен кейін жалпы процеске қосылу рәсімін орындау жолымен оған жаңа қатысушылар қосылуы мүмкін.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 Қосылу рәсімінің сипаттамасы</w:t>
      </w:r>
    </w:p>
    <w:bookmarkStart w:name="z304" w:id="257"/>
    <w:p>
      <w:pPr>
        <w:spacing w:after="0"/>
        <w:ind w:left="0"/>
        <w:jc w:val="left"/>
      </w:pPr>
      <w:r>
        <w:rPr>
          <w:rFonts w:ascii="Times New Roman"/>
          <w:b/>
          <w:i w:val="false"/>
          <w:color w:val="000000"/>
        </w:rPr>
        <w:t xml:space="preserve"> 1. Жалпы талаптар</w:t>
      </w:r>
    </w:p>
    <w:bookmarkEnd w:id="257"/>
    <w:p>
      <w:pPr>
        <w:spacing w:after="0"/>
        <w:ind w:left="0"/>
        <w:jc w:val="left"/>
      </w:pPr>
    </w:p>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интеграциялық жүйенің жұмыс істеуін қамтамасыз ету кезінде қолданылатын құжаттардың, технологиялық құжаттардың талаптарын, сондай-ақ мүше мемлекеттің заңнамасының мүше мемлекеттің ұлттық сегменті шеңберінде ақпараттық өзара іс-қимылды регламенттейтін талаптарын орындауға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Жаңа қатысушының жалпы процеске қосылу рәсімін орындауы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мүше мемлекеттің Комиссияға жаңа қатысушының жалпы процеске қосылуы туралы ақпарат беруі (жалпы процесс шеңберінде ақпараттық өзара іс-қимылды қамтамасыз етуге жауапты мүше мемлекеттің уәкілетті органын көрсете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қажет болған кезде жалпы процеске қосылатын қатысушының ақпараттық жүйесін әзірлеу (пысықтау) (қосылу рәсімін орындау басталған күннен бастап 3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 егер мұндай қосу бұрын жүзеге асырылмаса (қосылу рәсімін орындау басталған күннен бастап 3 ай ішінде);</w:t>
      </w:r>
    </w:p>
    <w:bookmarkStart w:name="z311" w:id="258"/>
    <w:p>
      <w:pPr>
        <w:spacing w:after="0"/>
        <w:ind w:left="0"/>
        <w:jc w:val="both"/>
      </w:pPr>
      <w:r>
        <w:rPr>
          <w:rFonts w:ascii="Times New Roman"/>
          <w:b w:val="false"/>
          <w:i w:val="false"/>
          <w:color w:val="000000"/>
          <w:sz w:val="28"/>
        </w:rPr>
        <w:t>
      д) жалпы процеске қосылатын қатысушының Ақпараттық өзара іс-қимыл қағидаларында көрсетілген, әкімші тарататын анықтамалықтар мен сыныптауыштарды алуы;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тізіліміне қатысты бөлікте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процесіне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сәйкес ресімделген, берілген көлік құралының типін мақұлдаулардың, шасси типін мақұлдаулардың, көлік құралы конструкциясының қауіпсіздігі туралы куәліктердің және Кеден одағының "Дөңгелекті көлік құралдарының қауіпсіздігі туралы" техникалық регламентінің (КО ТР 018/2011) талаптарына сәйкестікті куәландыратын құжаттың күшін жою туралы тіркелген хабарламалардың бірыңғай тізілімінің ұлттық бөлігінен мәліметтерді жалпы процеске қосылатын қатысушының Одақтың ақпараттық порталында бастапқы жариялау үшін беруі (қосылу рәсімін орындау басталған күннен бастап 6 ай ішінде);</w:t>
      </w:r>
    </w:p>
    <w:p>
      <w:pPr>
        <w:spacing w:after="0"/>
        <w:ind w:left="0"/>
        <w:jc w:val="both"/>
      </w:pPr>
      <w:r>
        <w:rPr>
          <w:rFonts w:ascii="Times New Roman"/>
          <w:b w:val="false"/>
          <w:i w:val="false"/>
          <w:color w:val="000000"/>
          <w:sz w:val="28"/>
        </w:rPr>
        <w:t>
      ж) мүше мемлекеттің қосылатын уәкілетті органы мен әкімшінің ақпараттық жүйелері арасындағы ақпараттық өзара іс-қимылдың технологиялық құжаттардың талаптарына сәйкестігін тестілеу (қосылу рәсімін орындау басталған күннен бастап 6 ай ішінде).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