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4466" w14:textId="27e4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кедендік декларация беру Кеден одағының "Темекі өнімдеріне арналған техникалық регламент" техникалық регламенті (КО ТР 035/2014) талаптарына сәйкестігін бағалау туралы құжат берумен сүйемелденетін өнімдер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66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Алқасының 2012 жылғы 25 желтоқсандағы № 294 шешімімен бекітілген Кеден одағы шеңберінде міндетті талаптар белгіленетін өнімдерді (тауарларды) Кеден одағының кеден аумағына әкелу тәртібі туралы ереженің 2-тармағының "в" тармақшасын іске асыру мақсатында, Еуразиялық экономикалық одақ шеңберінде Техникалық реттеу хаттамасының (2014 жылғы 29 мамырдағы Еуразиялық экономикалық одақ туралы шарттың </w:t>
      </w:r>
      <w:r>
        <w:rPr>
          <w:rFonts w:ascii="Times New Roman"/>
          <w:b w:val="false"/>
          <w:i w:val="false"/>
          <w:color w:val="000000"/>
          <w:sz w:val="28"/>
        </w:rPr>
        <w:t>№ 9 қосымшасы</w:t>
      </w:r>
      <w:r>
        <w:rPr>
          <w:rFonts w:ascii="Times New Roman"/>
          <w:b w:val="false"/>
          <w:i w:val="false"/>
          <w:color w:val="000000"/>
          <w:sz w:val="28"/>
        </w:rPr>
        <w:t xml:space="preserve">)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шешімімен бекітілген Еуразиялық экономикалық комиссияның Жұмыс регламентінің № 2 қосымшасының 8-тармағына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Қоса берілген Өздеріне қатысты кедендік декларация беру Кеден одағының "Темекі өнімдеріне арналған техникалық регламент" техникалық регламенті (КО ТР 035/2014) талаптарына сәйкестігін бағалау туралы құжат берумен сүйемелденетін өнімдер тізбесі бекітілсін.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66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Өздеріне қатысты кедендік декларация беру Кеден одағының "Темекі өнімдеріне арналған техникалық регламент" техникалық регламенті (КО ТР 035/2014) талаптарына сәйкестігін бағалау туралы құжат берумен сүйемелденетін өнімдер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(темекі өнімдерінің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Сигаралар, сигариллалар (сигариттер), сигареттер, кретек, папиростар, биди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
2402 20 900 0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сәйкестілік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Шегетін жіңішкелеп кесілген темесі, кальянға арналған темекі, түтік темекісі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p>
            <w:pPr>
              <w:spacing w:after="20"/>
              <w:ind w:left="20"/>
              <w:jc w:val="both"/>
            </w:pPr>
            <w:r>
              <w:rPr>
                <w:rFonts w:ascii="Times New Roman"/>
                <w:b w:val="false"/>
                <w:i w:val="false"/>
                <w:color w:val="000000"/>
                <w:sz w:val="20"/>
              </w:rPr>
              <w:t>
2403 19 100 0</w:t>
            </w:r>
          </w:p>
          <w:p>
            <w:pPr>
              <w:spacing w:after="20"/>
              <w:ind w:left="20"/>
              <w:jc w:val="both"/>
            </w:pPr>
            <w:r>
              <w:rPr>
                <w:rFonts w:ascii="Times New Roman"/>
                <w:b w:val="false"/>
                <w:i w:val="false"/>
                <w:color w:val="000000"/>
                <w:sz w:val="20"/>
              </w:rPr>
              <w:t>
2403 19 900 0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сатуға арналған орамада немесе соңғы тұтынушыға өткізілетін өнімнің бастапқы орамасында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 қолдану мақсаттары үшін өнімнің атауын да, ЕАЭО СЭҚ ТН кодын да пайдалану қажет.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одағының "Темекі өнімдеріне арналған техникалық регламент" (КО ТР 035/2014) техникалық регламенті таралмайтын темекі өнімі:</w:t>
            </w:r>
          </w:p>
          <w:p>
            <w:pPr>
              <w:spacing w:after="20"/>
              <w:ind w:left="20"/>
              <w:jc w:val="both"/>
            </w:pPr>
            <w:r>
              <w:rPr>
                <w:rFonts w:ascii="Times New Roman"/>
                <w:b w:val="false"/>
                <w:i w:val="false"/>
                <w:color w:val="000000"/>
                <w:sz w:val="20"/>
              </w:rPr>
              <w:t>
Еуразиялық экономикалық одақтың аумағына зертханалар, темекі бұйымдарын әзірлеушілер және (немесе) импорттаушылар (сатушылар) әкелетін және сапасын және қауіпсіздігін бақылауға арналған, халықаралық стандарттарға сәйкестілігін өлшеуге, зертханааралық салыстырмалы сынақтар, Еуразиялық экономикалық одақтың (Кеден одағының) техникалық регламенттері талаптарына сәйкес нормаланатын параметрлерін өлшеуді, жабдықты калибрлеуді, салыстырмалы тесттерді жүргізуге, дегустация жүргізуге, дизайнын зерттеуге арналған темекі өнімдерінің үлгілері;</w:t>
            </w:r>
          </w:p>
          <w:p>
            <w:pPr>
              <w:spacing w:after="20"/>
              <w:ind w:left="20"/>
              <w:jc w:val="both"/>
            </w:pPr>
            <w:r>
              <w:rPr>
                <w:rFonts w:ascii="Times New Roman"/>
                <w:b w:val="false"/>
                <w:i w:val="false"/>
                <w:color w:val="000000"/>
                <w:sz w:val="20"/>
              </w:rPr>
              <w:t>
Еуразиялық экономикалық одақ аумағына халықаралық көрмелер мен жәрмеңкелерді ұйымдастырушылар және (немесе) қатысушылар үлгілер және экспонаттар ретінде әкелетін темекі өнімдерінің үлгілері;</w:t>
            </w:r>
          </w:p>
          <w:p>
            <w:pPr>
              <w:spacing w:after="20"/>
              <w:ind w:left="20"/>
              <w:jc w:val="both"/>
            </w:pPr>
            <w:r>
              <w:rPr>
                <w:rFonts w:ascii="Times New Roman"/>
                <w:b w:val="false"/>
                <w:i w:val="false"/>
                <w:color w:val="000000"/>
                <w:sz w:val="20"/>
              </w:rPr>
              <w:t>
шекпейтін темекі бұйымдары.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