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78e4" w14:textId="a347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Қуаты 5 000 кВт астам, бірақ 50 000 кВт аспайтын газ турбиналарының бөлшектеріне қатысты Еуразиялық экономикалық одақтың Бірыңғай кедендік тарифінің кедендік әкелу бажы ставкасының қолданылу мерзімін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 наурыздағы № 21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ЕАЭО СЭҚ ТН 8411 99 001 9 кодымен сыныпталатын, қуаты 5 000 кВт астам, бірақ 50 000 кВт аспайтын газ турбиналарының бөлшектеріне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Еуразиялық экономикалық комиссия Алқасының 2015 жылғы 18 тамыздағы № 86 шешімімен кедендік құнның 0 пайызы мөлшерінде белгіленген ставкасының қолданылу мерзімі 2021 жылғы 31 желтоқсанды қоса алғандағы мерзімге ұзартылсын.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Еуразиялық экономикалық одақтың Бірыңғай кедендік тарифіне (Еуразиялық экономикалық комиссия Кеңесінің 2012 жылғы 16 шілдедегі № 54 шешіміне қосымша) 21С ескертпедегі "2016 жылғы 01 қыркүйекті қоса алғанда" деген сөздер "2021 жылғы 31 желтоқсанды қоса алғанда" деген сөздермен ауыстырылсын.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