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c00d" w14:textId="22bc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Полиграфиялық өнеркәсіпте пайдаланылатын тауарлардың жекелеген түрлеріне қатысты Еуразиялық экономикалық одақтың Бірыңғай кедендік тарифінің кедендік әкелу баждарының ставкаларын белгілеу туралы және Еуразиялық экономикалық комиссия Кеңесінің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2 ақпандағы № 13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1. № 1 қосымшаға сәйкес полиграфиялық өнеркәсіпте пайдаланылатын материалдарға қатысты Еуразиялық экономикалық одақтың Бірыңғай кедендік тарифінің (Еуразиялық экономикалық комиссия Кеңесінің 2012 жылғы 16 шілдедегі № 54 шешіміне қосымша) кедендік әкелу баждарының ставкалары белгіленсін.</w:t>
      </w:r>
    </w:p>
    <w:bookmarkEnd w:id="1"/>
    <w:bookmarkStart w:name="z2" w:id="2"/>
    <w:p>
      <w:pPr>
        <w:spacing w:after="0"/>
        <w:ind w:left="0"/>
        <w:jc w:val="both"/>
      </w:pPr>
      <w:r>
        <w:rPr>
          <w:rFonts w:ascii="Times New Roman"/>
          <w:b w:val="false"/>
          <w:i w:val="false"/>
          <w:color w:val="000000"/>
          <w:sz w:val="28"/>
        </w:rPr>
        <w:t xml:space="preserve">
      2. Еуразиялық экономикалық одақтың Бірыңғай кедендік тарифіне (Еуразиялық экономикалық комиссия Кеңесінің 2012 жылғы 16 шілдедегі № 54 шешіміне қосымша) ескертпелер мынадай мазмұндағы 62С және 63С ескертпелермен толықтырылсын: </w:t>
      </w:r>
    </w:p>
    <w:bookmarkEnd w:id="2"/>
    <w:bookmarkStart w:name="z3" w:id="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62</w:t>
      </w:r>
      <w:r>
        <w:rPr>
          <w:rFonts w:ascii="Times New Roman"/>
          <w:b w:val="false"/>
          <w:i w:val="false"/>
          <w:color w:val="000000"/>
          <w:vertAlign w:val="superscript"/>
        </w:rPr>
        <w:t>С</w:t>
      </w:r>
      <w:r>
        <w:rPr>
          <w:rFonts w:ascii="Times New Roman"/>
          <w:b w:val="false"/>
          <w:i w:val="false"/>
          <w:color w:val="000000"/>
          <w:vertAlign w:val="superscript"/>
        </w:rPr>
        <w:t>)</w:t>
      </w:r>
      <w:r>
        <w:rPr>
          <w:rFonts w:ascii="Times New Roman"/>
          <w:b w:val="false"/>
          <w:i w:val="false"/>
          <w:color w:val="000000"/>
          <w:sz w:val="28"/>
        </w:rPr>
        <w:t xml:space="preserve"> Кедендік құнның 0 (нөл) % мөлшеріндегі кедендік әкелу бажының ставкасы Еуразиялық экономикалық комиссия Алқасының 2016 жылғы 2 ақпандағы № 13 шешімі күшіне енген күннен бастап 2017 жылғы 31 тамызды қоса алғандағы аралықта қолданылады.</w:t>
      </w:r>
    </w:p>
    <w:bookmarkEnd w:id="3"/>
    <w:bookmarkStart w:name="z4" w:id="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63С) </w:t>
      </w:r>
      <w:r>
        <w:rPr>
          <w:rFonts w:ascii="Times New Roman"/>
          <w:b w:val="false"/>
          <w:i w:val="false"/>
          <w:color w:val="000000"/>
          <w:sz w:val="28"/>
        </w:rPr>
        <w:t>Кедендік құнның 5 %-ы мөлшеріндегі кедендік әкелу бажының ставкасы Еуразиялық экономикалық комиссия Алқасының 2016 жылғы 2 ақпандағы № 13 шешімі күшіне енген күннен бастап 2017 жылғы 31 тамызды қоса алғандағы аралықта қолданылады.".</w:t>
      </w:r>
    </w:p>
    <w:bookmarkEnd w:id="4"/>
    <w:bookmarkStart w:name="z5" w:id="5"/>
    <w:p>
      <w:pPr>
        <w:spacing w:after="0"/>
        <w:ind w:left="0"/>
        <w:jc w:val="both"/>
      </w:pPr>
      <w:r>
        <w:rPr>
          <w:rFonts w:ascii="Times New Roman"/>
          <w:b w:val="false"/>
          <w:i w:val="false"/>
          <w:color w:val="000000"/>
          <w:sz w:val="28"/>
        </w:rPr>
        <w:t xml:space="preserve">
      3. № 2 қосымшаға сәйкес Еуразиялық экономикалық комиссия Кеңесінің 2014 жылғы 10 желтоқсандағы № 113 шешімімен бекітілген Өтпелі кезең ішінде Армения Республикасы Еуразиялық экономикалық одақтың Бірыңғай кедендік тарифінен өзгеше кедендік әкелу баждарының ставкаларын қолданатын тауарлар мен ставкалардың тізбесіне және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баждардың осындай ставкалары мөлшерінің тізбесіне өзгерістер енгізілсін. </w:t>
      </w:r>
    </w:p>
    <w:bookmarkEnd w:id="5"/>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 ақпандағы</w:t>
            </w:r>
            <w:r>
              <w:br/>
            </w:r>
            <w:r>
              <w:rPr>
                <w:rFonts w:ascii="Times New Roman"/>
                <w:b w:val="false"/>
                <w:i w:val="false"/>
                <w:color w:val="000000"/>
                <w:sz w:val="20"/>
              </w:rPr>
              <w:t>№ 13 шешіміне</w:t>
            </w:r>
            <w:r>
              <w:br/>
            </w:r>
            <w:r>
              <w:rPr>
                <w:rFonts w:ascii="Times New Roman"/>
                <w:b w:val="false"/>
                <w:i w:val="false"/>
                <w:color w:val="000000"/>
                <w:sz w:val="20"/>
              </w:rPr>
              <w:t>№ 1 ҚОСЫМША</w:t>
            </w:r>
          </w:p>
        </w:tc>
      </w:tr>
    </w:tbl>
    <w:bookmarkStart w:name="z7" w:id="6"/>
    <w:p>
      <w:pPr>
        <w:spacing w:after="0"/>
        <w:ind w:left="0"/>
        <w:jc w:val="left"/>
      </w:pPr>
      <w:r>
        <w:rPr>
          <w:rFonts w:ascii="Times New Roman"/>
          <w:b/>
          <w:i w:val="false"/>
          <w:color w:val="000000"/>
        </w:rPr>
        <w:t xml:space="preserve"> Еуразиялық экономикалық одақтың</w:t>
      </w:r>
      <w:r>
        <w:br/>
      </w:r>
      <w:r>
        <w:rPr>
          <w:rFonts w:ascii="Times New Roman"/>
          <w:b/>
          <w:i w:val="false"/>
          <w:color w:val="000000"/>
        </w:rPr>
        <w:t>Бірыңғай кедендік тарифінің кедендік</w:t>
      </w:r>
      <w:r>
        <w:br/>
      </w:r>
      <w:r>
        <w:rPr>
          <w:rFonts w:ascii="Times New Roman"/>
          <w:b/>
          <w:i w:val="false"/>
          <w:color w:val="000000"/>
        </w:rPr>
        <w:t>әкелу баждарының</w:t>
      </w:r>
      <w:r>
        <w:br/>
      </w:r>
      <w:r>
        <w:rPr>
          <w:rFonts w:ascii="Times New Roman"/>
          <w:b/>
          <w:i w:val="false"/>
          <w:color w:val="000000"/>
        </w:rPr>
        <w:t>МӨЛШЕРЛЕМЕЛЕРІ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мөлшерлемесі (кедендік құннан пайызбен не евромен не АҚШ долларымен)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өрнектеуге арналған фольга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м² массасы 40 г немесе одан көп, бірақ 60 г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м² массасы 60 г немесе одан көп, бірақ 75 г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4802 55 300 0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м² массасы 75 г немесе одан көп, бірақ 80 г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м² массасы 80 г немесе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4802 57 000 0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м² массасы 40 г немесе одан көп, бірақ 150 г аз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орамда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парақтарда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4802 61 150 8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4810 13 800 9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15 см асатын орамаларда немесе жайылған түрде бір жағының мөлшері 36 см көп және екінші жағының мөлшері 15 см көп парақтарда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4810 29 300 0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орамдарда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 ақпандағы</w:t>
            </w:r>
            <w:r>
              <w:br/>
            </w:r>
            <w:r>
              <w:rPr>
                <w:rFonts w:ascii="Times New Roman"/>
                <w:b w:val="false"/>
                <w:i w:val="false"/>
                <w:color w:val="000000"/>
                <w:sz w:val="20"/>
              </w:rPr>
              <w:t>№ 13 шешіміне</w:t>
            </w:r>
            <w:r>
              <w:br/>
            </w:r>
            <w:r>
              <w:rPr>
                <w:rFonts w:ascii="Times New Roman"/>
                <w:b w:val="false"/>
                <w:i w:val="false"/>
                <w:color w:val="000000"/>
                <w:sz w:val="20"/>
              </w:rPr>
              <w:t>№ 2 ҚОСЫМША</w:t>
            </w:r>
          </w:p>
        </w:tc>
      </w:tr>
    </w:tbl>
    <w:bookmarkStart w:name="z9" w:id="7"/>
    <w:p>
      <w:pPr>
        <w:spacing w:after="0"/>
        <w:ind w:left="0"/>
        <w:jc w:val="left"/>
      </w:pPr>
      <w:r>
        <w:rPr>
          <w:rFonts w:ascii="Times New Roman"/>
          <w:b/>
          <w:i w:val="false"/>
          <w:color w:val="000000"/>
        </w:rPr>
        <w:t xml:space="preserve"> Өтпелі кезең ішінде Армения Республикасы Еуразиялық экономикалық одақтың Бірыңғай кедендік тарифінен өзгеше кедендік әкелу баждарының ставкаларын қолданатын тауарлар мен ставкалардың тізбесіне және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баждардың осындай ставкалары мөлшерінің тізбесіне енгізілетін  ӨЗГЕРІСТЕР</w:t>
      </w:r>
    </w:p>
    <w:bookmarkEnd w:id="7"/>
    <w:p>
      <w:pPr>
        <w:spacing w:after="0"/>
        <w:ind w:left="0"/>
        <w:jc w:val="both"/>
      </w:pPr>
      <w:r>
        <w:rPr>
          <w:rFonts w:ascii="Times New Roman"/>
          <w:b w:val="false"/>
          <w:i w:val="false"/>
          <w:color w:val="000000"/>
          <w:sz w:val="28"/>
        </w:rPr>
        <w:t>
      1. Еуразиялық экономикалық комиссия Кеңесінің 2014 жылғы 10 желтоқсандағы № 113 шешімімен бекітілген Өтпелі кезең ішінде Армения Республикасы Еуразиялық экономикалық одақтың Бірыңғай кедендік тарифінен өзгеше кедендік әкелу баждарының ставкаларын қолданатын тауарлар мен ставкалардың тізбесінде:</w:t>
      </w:r>
    </w:p>
    <w:p>
      <w:pPr>
        <w:spacing w:after="0"/>
        <w:ind w:left="0"/>
        <w:jc w:val="both"/>
      </w:pPr>
      <w:r>
        <w:rPr>
          <w:rFonts w:ascii="Times New Roman"/>
          <w:b w:val="false"/>
          <w:i w:val="false"/>
          <w:color w:val="000000"/>
          <w:sz w:val="28"/>
        </w:rPr>
        <w:t>
      а) ЕАЭО СЭҚ ТН коды 3212 10 000 0 позиция мынадай мазмұндағы позициялармен ауыстырылсын:</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10 000 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өрнектеуге арналған фольга</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p>
      <w:pPr>
        <w:spacing w:after="0"/>
        <w:ind w:left="0"/>
        <w:jc w:val="both"/>
      </w:pPr>
      <w:r>
        <w:rPr>
          <w:rFonts w:ascii="Times New Roman"/>
          <w:b w:val="false"/>
          <w:i w:val="false"/>
          <w:color w:val="000000"/>
          <w:sz w:val="28"/>
        </w:rPr>
        <w:t xml:space="preserve">
      б) мынадай мазмұндағы екінші сілтемемен толықтырылсын: </w:t>
      </w:r>
    </w:p>
    <w:p>
      <w:pPr>
        <w:spacing w:after="0"/>
        <w:ind w:left="0"/>
        <w:jc w:val="both"/>
      </w:pPr>
      <w:r>
        <w:rPr>
          <w:rFonts w:ascii="Times New Roman"/>
          <w:b w:val="false"/>
          <w:i w:val="false"/>
          <w:color w:val="000000"/>
          <w:sz w:val="28"/>
        </w:rPr>
        <w:t>
      "** Еуразиялық экономикалық комиссия Алқасының 2016 жылғы 2 ақпандағы № 13 шешімі күшіне енген күннен бастап 2017 жылғы 31 тамызды қоса алғандағы аралықта Еуразиялық экономикалық одақтың Бірыңғай кедендік тарифінің кедендік әкелу бажының ставкасы қолданылады.".</w:t>
      </w:r>
    </w:p>
    <w:p>
      <w:pPr>
        <w:spacing w:after="0"/>
        <w:ind w:left="0"/>
        <w:jc w:val="both"/>
      </w:pPr>
      <w:r>
        <w:rPr>
          <w:rFonts w:ascii="Times New Roman"/>
          <w:b w:val="false"/>
          <w:i w:val="false"/>
          <w:color w:val="000000"/>
          <w:sz w:val="28"/>
        </w:rPr>
        <w:t>
      2.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баждардың осындай ставкалары мөлшерінің тізбесінде:</w:t>
      </w:r>
    </w:p>
    <w:p>
      <w:pPr>
        <w:spacing w:after="0"/>
        <w:ind w:left="0"/>
        <w:jc w:val="both"/>
      </w:pPr>
      <w:r>
        <w:rPr>
          <w:rFonts w:ascii="Times New Roman"/>
          <w:b w:val="false"/>
          <w:i w:val="false"/>
          <w:color w:val="000000"/>
          <w:sz w:val="28"/>
        </w:rPr>
        <w:t>
      а) ЕАЭО СЭҚ ТН коды 4810 13 800 9, 4810 19 900 0, 4810 22 900 0, 4810 29 300 0 позициялар үшінші бағанда "***" сілтеме белгісімен толықтырылсын;</w:t>
      </w:r>
    </w:p>
    <w:p>
      <w:pPr>
        <w:spacing w:after="0"/>
        <w:ind w:left="0"/>
        <w:jc w:val="both"/>
      </w:pPr>
      <w:r>
        <w:rPr>
          <w:rFonts w:ascii="Times New Roman"/>
          <w:b w:val="false"/>
          <w:i w:val="false"/>
          <w:color w:val="000000"/>
          <w:sz w:val="28"/>
        </w:rPr>
        <w:t xml:space="preserve">
      б) мынадай мазмұндағы үшінші сілтемемен толықтырылсын: </w:t>
      </w:r>
    </w:p>
    <w:p>
      <w:pPr>
        <w:spacing w:after="0"/>
        <w:ind w:left="0"/>
        <w:jc w:val="both"/>
      </w:pPr>
      <w:r>
        <w:rPr>
          <w:rFonts w:ascii="Times New Roman"/>
          <w:b w:val="false"/>
          <w:i w:val="false"/>
          <w:color w:val="000000"/>
          <w:sz w:val="28"/>
        </w:rPr>
        <w:t>
      "*** Еуразиялық экономикалық комиссия Алқасының 2016 жылғы 2 ақпандағы № 13 шешімі күшіне енген күннен бастап 2017 жылғы 31 тамызды қоса алғандағы аралықта Еуразиялық экономикалық одақтың Бірыңғай кедендік тарифінің кедендік әкелу бажының ставкасы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