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bb4" w14:textId="25c6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20-тармағының 5) тармақшасына сәйкес ақпарат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2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Өкім күшіне енді 01.06.2016 – Еуразиялық экономикалық одақтың сайты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тармақшаларында көрсетілген, 2015 жылы жүргізілген жұмыс нәтижелері туралы Еуразиялық экономикалық комиссияның  ақпаратын ескере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мемлекеттерде табиғи монополиялар субъектілерінің қызметін реттеу жүйесі мен практикасына салыстырмалы талдау жүргізу жөніндегі жұмысты жалғастырсын;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одаққа мүше мемлекеттердің уәкілетті органдарымен келісілген,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жүргізілген жұмыс нәтижелері туралы ақпаратты 2017 жылғы 1 шілдеге дейін Жоғары Еуразиялық экономикалық кеңестің қарауына ұсынсын.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"Интернет" ақпараттық-телекоммуникациялық желісіндегі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