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f72e" w14:textId="44ff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Түсініктемелердің VI томына өзгеріс енгізу туралы</w:t>
      </w:r>
    </w:p>
    <w:p>
      <w:pPr>
        <w:spacing w:after="0"/>
        <w:ind w:left="0"/>
        <w:jc w:val="both"/>
      </w:pPr>
      <w:r>
        <w:rPr>
          <w:rFonts w:ascii="Times New Roman"/>
          <w:b w:val="false"/>
          <w:i w:val="false"/>
          <w:color w:val="000000"/>
          <w:sz w:val="28"/>
        </w:rPr>
        <w:t>Жоғары Еуразиялық экономикалық Кеңестің 2018 жылғы 10 қыркүйектегі № 23 шешімі</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Алқасының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жер қазатын және тазалайтын машиналардың жекелеген түрлеріне қатысты өзгерістер енгізу туралы" 2015 жылғы 10 қыркүйектегі № 113 шешімі күшіне енгізілген күннен бастап:</w:t>
      </w:r>
    </w:p>
    <w:bookmarkEnd w:id="1"/>
    <w:bookmarkStart w:name="z2" w:id="2"/>
    <w:p>
      <w:pPr>
        <w:spacing w:after="0"/>
        <w:ind w:left="0"/>
        <w:jc w:val="both"/>
      </w:pPr>
      <w:r>
        <w:rPr>
          <w:rFonts w:ascii="Times New Roman"/>
          <w:b w:val="false"/>
          <w:i w:val="false"/>
          <w:color w:val="000000"/>
          <w:sz w:val="28"/>
        </w:rPr>
        <w:t>
      Қосымшаға сәйкес Еуразиялық экономикалық одақтың сыртқы экономикалық қызметінің Бірыңғай тауар номенклатурасына Түсініктемелерді (Еуразиялық экономикалық комиссия Алқасының 2013 жылғы 12 наурыздағы № 4 ұсынымына қосымша) өзгерісті ескере отырып қолдануға ұсыным жасайды.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Слепнев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10 қыркүйектегі</w:t>
            </w:r>
            <w:r>
              <w:br/>
            </w:r>
            <w:r>
              <w:rPr>
                <w:rFonts w:ascii="Times New Roman"/>
                <w:b w:val="false"/>
                <w:i w:val="false"/>
                <w:color w:val="000000"/>
                <w:sz w:val="20"/>
              </w:rPr>
              <w:t>№ 23 ұсынымына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Түсініктемелердің VI томына енгізілетін ӨЗГЕРІС</w:t>
      </w:r>
    </w:p>
    <w:bookmarkEnd w:id="3"/>
    <w:bookmarkStart w:name="z5" w:id="4"/>
    <w:p>
      <w:pPr>
        <w:spacing w:after="0"/>
        <w:ind w:left="0"/>
        <w:jc w:val="both"/>
      </w:pPr>
      <w:r>
        <w:rPr>
          <w:rFonts w:ascii="Times New Roman"/>
          <w:b w:val="false"/>
          <w:i w:val="false"/>
          <w:color w:val="000000"/>
          <w:sz w:val="28"/>
        </w:rPr>
        <w:t>
      84-топта ЕАЭО СЭҚ ТН 8429 30 000 0 қосалқы позициясына түсініктемелерден кейін мынадай мазмұндағы түсініктемелермен толықтырылсын:</w:t>
      </w:r>
    </w:p>
    <w:bookmarkEnd w:id="4"/>
    <w:p>
      <w:pPr>
        <w:spacing w:after="0"/>
        <w:ind w:left="0"/>
        <w:jc w:val="both"/>
      </w:pPr>
      <w:r>
        <w:rPr>
          <w:rFonts w:ascii="Times New Roman"/>
          <w:b w:val="false"/>
          <w:i w:val="false"/>
          <w:color w:val="000000"/>
          <w:sz w:val="28"/>
        </w:rPr>
        <w:t>
      "8430 Топырақты, пайдалы қазбаларды немесе кендерді алып жүруге</w:t>
      </w:r>
    </w:p>
    <w:p>
      <w:pPr>
        <w:spacing w:after="0"/>
        <w:ind w:left="0"/>
        <w:jc w:val="both"/>
      </w:pPr>
      <w:r>
        <w:rPr>
          <w:rFonts w:ascii="Times New Roman"/>
          <w:b w:val="false"/>
          <w:i w:val="false"/>
          <w:color w:val="000000"/>
          <w:sz w:val="28"/>
        </w:rPr>
        <w:t>
      жоспарлауға, кескіндеуге, әзірлеуге, таптауға, тығыздауға,</w:t>
      </w:r>
    </w:p>
    <w:p>
      <w:pPr>
        <w:spacing w:after="0"/>
        <w:ind w:left="0"/>
        <w:jc w:val="both"/>
      </w:pPr>
      <w:r>
        <w:rPr>
          <w:rFonts w:ascii="Times New Roman"/>
          <w:b w:val="false"/>
          <w:i w:val="false"/>
          <w:color w:val="000000"/>
          <w:sz w:val="28"/>
        </w:rPr>
        <w:t xml:space="preserve">
      қазуға немесе бұрғылауға арналған машиналар мен </w:t>
      </w:r>
    </w:p>
    <w:p>
      <w:pPr>
        <w:spacing w:after="0"/>
        <w:ind w:left="0"/>
        <w:jc w:val="both"/>
      </w:pPr>
      <w:r>
        <w:rPr>
          <w:rFonts w:ascii="Times New Roman"/>
          <w:b w:val="false"/>
          <w:i w:val="false"/>
          <w:color w:val="000000"/>
          <w:sz w:val="28"/>
        </w:rPr>
        <w:t>
      тетіктер;сынаны қағуға және суыруға арналған жабдық;</w:t>
      </w:r>
    </w:p>
    <w:p>
      <w:pPr>
        <w:spacing w:after="0"/>
        <w:ind w:left="0"/>
        <w:jc w:val="both"/>
      </w:pPr>
      <w:r>
        <w:rPr>
          <w:rFonts w:ascii="Times New Roman"/>
          <w:b w:val="false"/>
          <w:i w:val="false"/>
          <w:color w:val="000000"/>
          <w:sz w:val="28"/>
        </w:rPr>
        <w:t>
      соқалық және роторлы қар тазалағыштар</w:t>
      </w:r>
    </w:p>
    <w:p>
      <w:pPr>
        <w:spacing w:after="0"/>
        <w:ind w:left="0"/>
        <w:jc w:val="both"/>
      </w:pPr>
      <w:r>
        <w:rPr>
          <w:rFonts w:ascii="Times New Roman"/>
          <w:b w:val="false"/>
          <w:i w:val="false"/>
          <w:color w:val="000000"/>
          <w:sz w:val="28"/>
        </w:rPr>
        <w:t>
      8430 41 000 2* Шынжыр табан төсенішті көмір қазуға арналған, жұмыс</w:t>
      </w:r>
    </w:p>
    <w:p>
      <w:pPr>
        <w:spacing w:after="0"/>
        <w:ind w:left="0"/>
        <w:jc w:val="both"/>
      </w:pPr>
      <w:r>
        <w:rPr>
          <w:rFonts w:ascii="Times New Roman"/>
          <w:b w:val="false"/>
          <w:i w:val="false"/>
          <w:color w:val="000000"/>
          <w:sz w:val="28"/>
        </w:rPr>
        <w:t>
      органымен жарақталған, жебемен және кескіш тістері бар (шапқылары)</w:t>
      </w:r>
    </w:p>
    <w:p>
      <w:pPr>
        <w:spacing w:after="0"/>
        <w:ind w:left="0"/>
        <w:jc w:val="both"/>
      </w:pPr>
      <w:r>
        <w:rPr>
          <w:rFonts w:ascii="Times New Roman"/>
          <w:b w:val="false"/>
          <w:i w:val="false"/>
          <w:color w:val="000000"/>
          <w:sz w:val="28"/>
        </w:rPr>
        <w:t>
      және жүк тиеп, түсіретін жабдықтармен жабдықталған</w:t>
      </w:r>
    </w:p>
    <w:p>
      <w:pPr>
        <w:spacing w:after="0"/>
        <w:ind w:left="0"/>
        <w:jc w:val="both"/>
      </w:pPr>
      <w:r>
        <w:rPr>
          <w:rFonts w:ascii="Times New Roman"/>
          <w:b w:val="false"/>
          <w:i w:val="false"/>
          <w:color w:val="000000"/>
          <w:sz w:val="28"/>
        </w:rPr>
        <w:t>
      айналмалы коронкалардан тұратын жол аршитын машиналар</w:t>
      </w:r>
    </w:p>
    <w:p>
      <w:pPr>
        <w:spacing w:after="0"/>
        <w:ind w:left="0"/>
        <w:jc w:val="both"/>
      </w:pPr>
      <w:r>
        <w:rPr>
          <w:rFonts w:ascii="Times New Roman"/>
          <w:b w:val="false"/>
          <w:i w:val="false"/>
          <w:color w:val="000000"/>
          <w:sz w:val="28"/>
        </w:rPr>
        <w:t>
      Аталған кіші қосалқы позицияға шынжыр табан төсенішті көмір қазуға арналған, жұмыс органымен жарақталған, көмір қабатын қопаруға және оны көлік құралдарына (вагонеткаларға, конвейерге, қайта тиеуге және т.б) тиеуге (бөлшектеуге) арналған жебемен және өткір тісті кескіштермен (шапқылармен) және жүк тиеп, түсіретін жабдықтармен жабдықталған айналмалы коронкалардан тұратын жол аршитын комбайндар енгізіледі.</w:t>
      </w:r>
    </w:p>
    <w:p>
      <w:pPr>
        <w:spacing w:after="0"/>
        <w:ind w:left="0"/>
        <w:jc w:val="both"/>
      </w:pPr>
      <w:r>
        <w:rPr>
          <w:rFonts w:ascii="Times New Roman"/>
          <w:b w:val="false"/>
          <w:i w:val="false"/>
          <w:color w:val="000000"/>
          <w:sz w:val="28"/>
        </w:rPr>
        <w:t>
      8430 41 000 2* Ені тар жол тазалайтын машиналар</w:t>
      </w:r>
    </w:p>
    <w:p>
      <w:pPr>
        <w:spacing w:after="0"/>
        <w:ind w:left="0"/>
        <w:jc w:val="both"/>
      </w:pPr>
      <w:r>
        <w:rPr>
          <w:rFonts w:ascii="Times New Roman"/>
          <w:b w:val="false"/>
          <w:i w:val="false"/>
          <w:color w:val="000000"/>
          <w:sz w:val="28"/>
        </w:rPr>
        <w:t>
      Аталған кіші қосалқы позицияға ысырғыш конвейер мен механикаландырылған бекіткішті пайдалана отырып, көмір забойларында қопарылған тау кендерін кесуге және тиеуге арналған өздігінен жүретін, тазартатын енсіз комбайндар енгізіледі. Оларда симметриялы түрде орналастырылған, өткір тістермен (шапқылармен) жарақтандырылған көлбеу айналатын,көтерген кезде биіктігін реттейтін білігі бар шнекті орындаушы органдар болады. Кіріктірілген көтеру тетігі бар. Қозғалыс комбайн корпусына кіріктірілген электр двигателінен доңғалақтардың тісті тартпасына және конвейер рейкаларына тіркеу арқылы айналу сәтінде жүзеге асырылады.</w:t>
      </w:r>
    </w:p>
    <w:p>
      <w:pPr>
        <w:spacing w:after="0"/>
        <w:ind w:left="0"/>
        <w:jc w:val="both"/>
      </w:pPr>
      <w:r>
        <w:rPr>
          <w:rFonts w:ascii="Times New Roman"/>
          <w:b w:val="false"/>
          <w:i w:val="false"/>
          <w:color w:val="000000"/>
          <w:sz w:val="28"/>
        </w:rPr>
        <w:t>
      Тісті доңғалақтармен қозғалысты іске қосу</w:t>
      </w:r>
    </w:p>
    <w:p>
      <w:pPr>
        <w:spacing w:after="0"/>
        <w:ind w:left="0"/>
        <w:jc w:val="both"/>
      </w:pPr>
      <w:r>
        <w:rPr>
          <w:rFonts w:ascii="Times New Roman"/>
          <w:b w:val="false"/>
          <w:i w:val="false"/>
          <w:color w:val="000000"/>
          <w:sz w:val="28"/>
        </w:rPr>
        <w:t>
      Электр қозғалтқыштарын қондыруға арналған орын</w:t>
      </w:r>
    </w:p>
    <w:p>
      <w:pPr>
        <w:spacing w:after="0"/>
        <w:ind w:left="0"/>
        <w:jc w:val="both"/>
      </w:pPr>
      <w:r>
        <w:rPr>
          <w:rFonts w:ascii="Times New Roman"/>
          <w:b w:val="false"/>
          <w:i w:val="false"/>
          <w:color w:val="000000"/>
          <w:sz w:val="28"/>
        </w:rPr>
        <w:t>
      Конвейерлі рейкаға тіркелген тісті доңғалақ</w:t>
      </w:r>
    </w:p>
    <w:p>
      <w:pPr>
        <w:spacing w:after="0"/>
        <w:ind w:left="0"/>
        <w:jc w:val="both"/>
      </w:pPr>
      <w:r>
        <w:rPr>
          <w:rFonts w:ascii="Times New Roman"/>
          <w:b w:val="false"/>
          <w:i w:val="false"/>
          <w:color w:val="000000"/>
          <w:sz w:val="28"/>
        </w:rPr>
        <w:t>
      Конвейерлік рейкамен кіріктірілген тісті дөңгелек</w:t>
      </w:r>
    </w:p>
    <w:p>
      <w:pPr>
        <w:spacing w:after="0"/>
        <w:ind w:left="0"/>
        <w:jc w:val="both"/>
      </w:pPr>
      <w:r>
        <w:rPr>
          <w:rFonts w:ascii="Times New Roman"/>
          <w:b w:val="false"/>
          <w:i w:val="false"/>
          <w:color w:val="000000"/>
          <w:sz w:val="28"/>
        </w:rPr>
        <w:t>
      Қозғалысқа қосу</w:t>
      </w:r>
    </w:p>
    <w:p>
      <w:pPr>
        <w:spacing w:after="0"/>
        <w:ind w:left="0"/>
        <w:jc w:val="both"/>
      </w:pPr>
      <w:r>
        <w:rPr>
          <w:rFonts w:ascii="Times New Roman"/>
          <w:b w:val="false"/>
          <w:i w:val="false"/>
          <w:color w:val="000000"/>
          <w:sz w:val="28"/>
        </w:rPr>
        <w:t>
      Конвейерлі рейка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