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f893" w14:textId="689f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Стирол полимерлерінен жасалған табақшаларға және винилхлорид пен полиэтилентерефталат полимерлерінен жасалған пленкалардың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2015 жылғы 28 мамырдағы № 23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42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комиссияның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p>
      <w:pPr>
        <w:spacing w:after="0"/>
        <w:ind w:left="0"/>
        <w:jc w:val="both"/>
      </w:pPr>
      <w:r>
        <w:rPr>
          <w:rFonts w:ascii="Times New Roman"/>
          <w:b w:val="false"/>
          <w:i w:val="false"/>
          <w:color w:val="000000"/>
          <w:sz w:val="28"/>
        </w:rPr>
        <w:t xml:space="preserve">
      а) Еуразиялық экономикалық одақтың Сыртқы экономикалық қызметінің бірыңғай тауар номенклатурасынан позициялар </w:t>
      </w:r>
      <w:r>
        <w:rPr>
          <w:rFonts w:ascii="Times New Roman"/>
          <w:b w:val="false"/>
          <w:i w:val="false"/>
          <w:color w:val="000000"/>
          <w:sz w:val="28"/>
        </w:rPr>
        <w:t>№ 1 қосымшаға</w:t>
      </w:r>
      <w:r>
        <w:rPr>
          <w:rFonts w:ascii="Times New Roman"/>
          <w:b w:val="false"/>
          <w:i w:val="false"/>
          <w:color w:val="000000"/>
          <w:sz w:val="28"/>
        </w:rPr>
        <w:t xml:space="preserve"> сәйкес алып тасталсын;</w:t>
      </w:r>
    </w:p>
    <w:p>
      <w:pPr>
        <w:spacing w:after="0"/>
        <w:ind w:left="0"/>
        <w:jc w:val="both"/>
      </w:pPr>
      <w:r>
        <w:rPr>
          <w:rFonts w:ascii="Times New Roman"/>
          <w:b w:val="false"/>
          <w:i w:val="false"/>
          <w:color w:val="000000"/>
          <w:sz w:val="28"/>
        </w:rPr>
        <w:t xml:space="preserve">
       б) Еуразиялық экономикалық одақтың Сыртқы экономикалық қызметінің бірыңғай тауар номенклатурасына позициялар </w:t>
      </w:r>
      <w:r>
        <w:rPr>
          <w:rFonts w:ascii="Times New Roman"/>
          <w:b w:val="false"/>
          <w:i w:val="false"/>
          <w:color w:val="000000"/>
          <w:sz w:val="28"/>
        </w:rPr>
        <w:t>№ 2 қосымшаға</w:t>
      </w:r>
      <w:r>
        <w:rPr>
          <w:rFonts w:ascii="Times New Roman"/>
          <w:b w:val="false"/>
          <w:i w:val="false"/>
          <w:color w:val="000000"/>
          <w:sz w:val="28"/>
        </w:rPr>
        <w:t xml:space="preserve"> сәйкес енгізілсін;</w:t>
      </w:r>
    </w:p>
    <w:p>
      <w:pPr>
        <w:spacing w:after="0"/>
        <w:ind w:left="0"/>
        <w:jc w:val="both"/>
      </w:pPr>
      <w:r>
        <w:rPr>
          <w:rFonts w:ascii="Times New Roman"/>
          <w:b w:val="false"/>
          <w:i w:val="false"/>
          <w:color w:val="000000"/>
          <w:sz w:val="28"/>
        </w:rPr>
        <w:t xml:space="preserve">
      в) Еуразиялық экономикалық одақтың Бірыңғай кедендік тарифінің кедендік әкелу баждарының мөлшерлемелері </w:t>
      </w:r>
      <w:r>
        <w:rPr>
          <w:rFonts w:ascii="Times New Roman"/>
          <w:b w:val="false"/>
          <w:i w:val="false"/>
          <w:color w:val="000000"/>
          <w:sz w:val="28"/>
        </w:rPr>
        <w:t>№ 3 қосымшаға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г) Еуразиялық экономикалық одақтың Бірыңғай кедендік тарифіне ескертулер мынадай мазмұндағы 41С ескертумен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41С)</w:t>
      </w:r>
      <w:r>
        <w:rPr>
          <w:rFonts w:ascii="Times New Roman"/>
          <w:b w:val="false"/>
          <w:i w:val="false"/>
          <w:color w:val="000000"/>
          <w:sz w:val="28"/>
        </w:rPr>
        <w:t xml:space="preserve"> Кеден құнының 0 (нөл) % мөлшерінде кедендік әкелу бажының мөлшерлемесі Еуразиялық экономикалық комиссия Кеңесінің 2015 жылғы 28 мамырдағы № 23 шешімі күшіне енген күннен бастап 2016 жылғы 31 желтоқсанды қоса алғандағы аралықта қолданылады.". </w:t>
      </w:r>
    </w:p>
    <w:bookmarkStart w:name="z3" w:id="2"/>
    <w:p>
      <w:pPr>
        <w:spacing w:after="0"/>
        <w:ind w:left="0"/>
        <w:jc w:val="both"/>
      </w:pPr>
      <w:r>
        <w:rPr>
          <w:rFonts w:ascii="Times New Roman"/>
          <w:b w:val="false"/>
          <w:i w:val="false"/>
          <w:color w:val="000000"/>
          <w:sz w:val="28"/>
        </w:rPr>
        <w:t xml:space="preserve">
      2. Еуразиялық экономикалық комиссияның Алқасы Еуразиялық экономикалық қоғамдастықтың Мемлекетаралық Кеңесінің (Кеден одағы Жоғары органының) 2009 жылғы 27 қарашадағы № 18 шешімімен бекітілген Еуразиялық экономикалық комиссияның Кеңесі оларға қатысты кедендік әкелу бажының мөлшерлемесін өзгерту жөнінде шешім қабылдайтын Сезімтал тауарлардың тізбесіне өзгерістер енгізу туралы Жоғары Еуразиялық экономикалық кеңес шешімінің жобасын әзірлесін. </w:t>
      </w:r>
    </w:p>
    <w:bookmarkEnd w:id="2"/>
    <w:p>
      <w:pPr>
        <w:spacing w:after="0"/>
        <w:ind w:left="0"/>
        <w:jc w:val="both"/>
      </w:pPr>
      <w:r>
        <w:rPr>
          <w:rFonts w:ascii="Times New Roman"/>
          <w:b w:val="false"/>
          <w:i w:val="false"/>
          <w:color w:val="000000"/>
          <w:sz w:val="28"/>
        </w:rPr>
        <w:t xml:space="preserve">
      Көрсетілген Тізбеге өзгерістер енгізілгенге дейін осы Шешімге № 3 қосымшада көзделген тауарларға қатысты кедендік әкелу баждарының мөлшерлемелерін өзгерту туралы шешімдерді Еуразиялық экономикалық комиссияның Кеңесі қабылдайды. </w:t>
      </w:r>
    </w:p>
    <w:bookmarkStart w:name="z4" w:id="3"/>
    <w:p>
      <w:pPr>
        <w:spacing w:after="0"/>
        <w:ind w:left="0"/>
        <w:jc w:val="both"/>
      </w:pPr>
      <w:r>
        <w:rPr>
          <w:rFonts w:ascii="Times New Roman"/>
          <w:b w:val="false"/>
          <w:i w:val="false"/>
          <w:color w:val="000000"/>
          <w:sz w:val="28"/>
        </w:rPr>
        <w:t xml:space="preserve">
      3. Осы Шешім ресми жарияланған күнінен бастап күнтізбелік 30 күн өткен соң күшіне енеді. </w:t>
      </w:r>
    </w:p>
    <w:bookmarkEnd w:id="3"/>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В. Габриелян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В. Матюшевский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Б. Сағынтаев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 2015 жылғы</w:t>
            </w:r>
            <w:r>
              <w:br/>
            </w:r>
            <w:r>
              <w:rPr>
                <w:rFonts w:ascii="Times New Roman"/>
                <w:b w:val="false"/>
                <w:i w:val="false"/>
                <w:color w:val="000000"/>
                <w:sz w:val="20"/>
              </w:rPr>
              <w:t>28 мамырдағы № 23 шешіміне</w:t>
            </w:r>
            <w:r>
              <w:br/>
            </w:r>
            <w:r>
              <w:rPr>
                <w:rFonts w:ascii="Times New Roman"/>
                <w:b w:val="false"/>
                <w:i w:val="false"/>
                <w:color w:val="000000"/>
                <w:sz w:val="20"/>
              </w:rPr>
              <w:t>№ 1 ҚОСЫМША</w:t>
            </w:r>
          </w:p>
        </w:tc>
      </w:tr>
    </w:tbl>
    <w:bookmarkStart w:name="z6"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ПОЗИЦИЯЛАР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xml:space="preserve">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стирол полимерлерінен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мм-дан аспайтын қалыңдықта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0,35 мм-дан аспайтын қалыңдықта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 2015 жылғы</w:t>
            </w:r>
            <w:r>
              <w:br/>
            </w:r>
            <w:r>
              <w:rPr>
                <w:rFonts w:ascii="Times New Roman"/>
                <w:b w:val="false"/>
                <w:i w:val="false"/>
                <w:color w:val="000000"/>
                <w:sz w:val="20"/>
              </w:rPr>
              <w:t>28 мамырдағы № 23 шешіміне</w:t>
            </w:r>
            <w:r>
              <w:br/>
            </w:r>
            <w:r>
              <w:rPr>
                <w:rFonts w:ascii="Times New Roman"/>
                <w:b w:val="false"/>
                <w:i w:val="false"/>
                <w:color w:val="000000"/>
                <w:sz w:val="20"/>
              </w:rPr>
              <w:t>№ 2 ҚОСЫМША</w:t>
            </w:r>
          </w:p>
        </w:tc>
      </w:tr>
    </w:tbl>
    <w:bookmarkStart w:name="z8" w:id="5"/>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ПОЗИЦИЯЛАР</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кезінде престеу әдісімен беткі жақтарын декоративті қаптауға арналған табақшалар</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мм-дан аспайтын қалыңдықта: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кезінде престеу әдісімен беткі жақтарын декоративті қаптауға арналған бума пленка</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w:t>
            </w:r>
            <w:r>
              <w:rPr>
                <w:rFonts w:ascii="Times New Roman"/>
                <w:b w:val="false"/>
                <w:i w:val="false"/>
                <w:color w:val="000000"/>
                <w:vertAlign w:val="superscript"/>
              </w:rPr>
              <w:t>1</w:t>
            </w:r>
            <w:r>
              <w:rPr>
                <w:rFonts w:ascii="Times New Roman"/>
                <w:b w:val="false"/>
                <w:i w:val="false"/>
                <w:color w:val="000000"/>
                <w:vertAlign w:val="superscript"/>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кезінде престеу әдісімен беткі жақтарын декоративті қаптауға арналған бума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0,35 мм-дан аспайтын қалыңдықта: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кезінде престеу әдісімен беткі жақтарын декоративті қаптауға арналған бума пленка</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ЕАЭО СЭҚ ТН 3920 62 190 кіші қосалқы позициядан кейін коды жоқ кіші қосалқы позиция.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 2015 жылғы</w:t>
            </w:r>
            <w:r>
              <w:br/>
            </w:r>
            <w:r>
              <w:rPr>
                <w:rFonts w:ascii="Times New Roman"/>
                <w:b w:val="false"/>
                <w:i w:val="false"/>
                <w:color w:val="000000"/>
                <w:sz w:val="20"/>
              </w:rPr>
              <w:t>28 мамырдағы № 23 шешіміне</w:t>
            </w:r>
            <w:r>
              <w:br/>
            </w:r>
            <w:r>
              <w:rPr>
                <w:rFonts w:ascii="Times New Roman"/>
                <w:b w:val="false"/>
                <w:i w:val="false"/>
                <w:color w:val="000000"/>
                <w:sz w:val="20"/>
              </w:rPr>
              <w:t>№ 3 ҚОСЫМША</w:t>
            </w:r>
          </w:p>
        </w:tc>
      </w:tr>
    </w:tbl>
    <w:bookmarkStart w:name="z10" w:id="6"/>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МӨЛШЕРЛЕМЕЛЕРІ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бажының мөлшерлемесі </w:t>
            </w:r>
          </w:p>
          <w:p>
            <w:pPr>
              <w:spacing w:after="20"/>
              <w:ind w:left="20"/>
              <w:jc w:val="both"/>
            </w:pPr>
            <w:r>
              <w:rPr>
                <w:rFonts w:ascii="Times New Roman"/>
                <w:b w:val="false"/>
                <w:i w:val="false"/>
                <w:color w:val="000000"/>
                <w:sz w:val="20"/>
              </w:rPr>
              <w:t>(кеден құнының пайызымен не еуромен не АҚШ долларымен)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кезінде престеу әдісімен беткі жақтарын декоративті қаптауға арналған табақшалар</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rPr>
                <w:rFonts w:ascii="Times New Roman"/>
                <w:b w:val="false"/>
                <w:i w:val="false"/>
                <w:color w:val="000000"/>
                <w:vertAlign w:val="superscript"/>
              </w:rPr>
              <w:t>41С)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кезінде престеу әдісімен беткі жақтарын декоративті қаптауға арналған бума пленка</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rPr>
                <w:rFonts w:ascii="Times New Roman"/>
                <w:b w:val="false"/>
                <w:i w:val="false"/>
                <w:color w:val="000000"/>
                <w:vertAlign w:val="superscript"/>
              </w:rPr>
              <w:t>41С)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кезінде престеу әдісімен беткі жақтарын декоративті қаптауға арналған бума пленка</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rPr>
                <w:rFonts w:ascii="Times New Roman"/>
                <w:b w:val="false"/>
                <w:i w:val="false"/>
                <w:color w:val="000000"/>
                <w:vertAlign w:val="superscript"/>
              </w:rPr>
              <w:t>41С)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кезінде престеу әдісімен беткі жақтарын декоративті қаптауға арналған бума пленка</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rPr>
                <w:rFonts w:ascii="Times New Roman"/>
                <w:b w:val="false"/>
                <w:i w:val="false"/>
                <w:color w:val="000000"/>
                <w:vertAlign w:val="superscript"/>
              </w:rPr>
              <w:t>41С)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