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d685f" w14:textId="5ad68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Еуразиялық экономикалық одақтың сыртқы экономикалық қызметінің Бірыңғай тауар номенклатурасы бойынша кәсіби монтаждау көбігіне арналған пистолеттің сыныпталуы туралы</w:t>
      </w:r>
    </w:p>
    <w:p>
      <w:pPr>
        <w:spacing w:after="0"/>
        <w:ind w:left="0"/>
        <w:jc w:val="both"/>
      </w:pPr>
      <w:r>
        <w:rPr>
          <w:rFonts w:ascii="Times New Roman"/>
          <w:b w:val="false"/>
          <w:i w:val="false"/>
          <w:color w:val="000000"/>
          <w:sz w:val="28"/>
        </w:rPr>
        <w:t>Еуразиялық экономикалық комиссия Алқасының 2015 жылғы 10 қыркүйектегі № 115 шешімі</w:t>
      </w:r>
    </w:p>
    <w:p>
      <w:pPr>
        <w:spacing w:after="0"/>
        <w:ind w:left="0"/>
        <w:jc w:val="both"/>
      </w:pPr>
      <w:bookmarkStart w:name="z1" w:id="0"/>
      <w:r>
        <w:rPr>
          <w:rFonts w:ascii="Times New Roman"/>
          <w:b w:val="false"/>
          <w:i w:val="false"/>
          <w:color w:val="000000"/>
          <w:sz w:val="28"/>
        </w:rPr>
        <w:t xml:space="preserve">
      Кеден одағы Кеден кодексінің 52-бабы 7-тармағына сәйкес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1. Кәсіби монтаждау көбігінің көбік шығатын түтікшеден (саңылаудан) тұратын, екі клапанмен, ілмек тетікті арнайы тұтқамен, баллонды тікелей корпусқа бекітетін құрылғымен және көбіктің берілуін реттейтін тетікпен жабдықталған бірге орнатылған клапанның көмегімен баллоннан шығу жылдамдығы мен көлемін мөлшерлеуге мүмкіндік беретін, баллоннан кәсіби монтаждау көбігінің шығуын реттеуге арналған қолға ұстайтын аспапты білдіретін кәсіби монтаждау көбігіне арналған пистолет (кәсіби монтаждау көбігіне арналған пистолет суретінің үлгілері қосымшада келтірілген) сыртқы экономикалық қызметтің Тауар номенклатурасын түсіндірудің 1 және 6 негізгі қағидаларына сәйкес Еуразиялық экономикалық одақтың сыртқы экономикалық қызметінің Бірыңғай тауар номенклатурасының 8205 59 809 9 кіші қосалқы позициясында сыныпталады.</w:t>
      </w:r>
    </w:p>
    <w:bookmarkEnd w:id="1"/>
    <w:bookmarkStart w:name="z3" w:id="2"/>
    <w:p>
      <w:pPr>
        <w:spacing w:after="0"/>
        <w:ind w:left="0"/>
        <w:jc w:val="both"/>
      </w:pPr>
      <w:r>
        <w:rPr>
          <w:rFonts w:ascii="Times New Roman"/>
          <w:b w:val="false"/>
          <w:i w:val="false"/>
          <w:color w:val="000000"/>
          <w:sz w:val="28"/>
        </w:rPr>
        <w:t>
      2. Осы Шешім ресми жарияланған күнінен бастап күнтізбелік 30 күн өткен соң күшіне енеді.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 Төрағасының міндетін</w:t>
            </w:r>
          </w:p>
          <w:p>
            <w:pPr>
              <w:spacing w:after="20"/>
              <w:ind w:left="20"/>
              <w:jc w:val="both"/>
            </w:pPr>
            <w:r>
              <w:rPr>
                <w:rFonts w:ascii="Times New Roman"/>
                <w:b w:val="false"/>
                <w:i/>
                <w:color w:val="000000"/>
                <w:sz w:val="20"/>
              </w:rPr>
              <w:t>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Слепнев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2015 жылғы 10 қыркүйектегі</w:t>
            </w:r>
            <w:r>
              <w:br/>
            </w:r>
            <w:r>
              <w:rPr>
                <w:rFonts w:ascii="Times New Roman"/>
                <w:b w:val="false"/>
                <w:i w:val="false"/>
                <w:color w:val="000000"/>
                <w:sz w:val="20"/>
              </w:rPr>
              <w:t>№ 115 шешіміне</w:t>
            </w:r>
            <w:r>
              <w:br/>
            </w:r>
            <w:r>
              <w:rPr>
                <w:rFonts w:ascii="Times New Roman"/>
                <w:b w:val="false"/>
                <w:i w:val="false"/>
                <w:color w:val="000000"/>
                <w:sz w:val="20"/>
              </w:rPr>
              <w:t>ҚОСЫМША</w:t>
            </w:r>
          </w:p>
        </w:tc>
      </w:tr>
    </w:tbl>
    <w:bookmarkStart w:name="z5" w:id="3"/>
    <w:p>
      <w:pPr>
        <w:spacing w:after="0"/>
        <w:ind w:left="0"/>
        <w:jc w:val="left"/>
      </w:pPr>
      <w:r>
        <w:rPr>
          <w:rFonts w:ascii="Times New Roman"/>
          <w:b/>
          <w:i w:val="false"/>
          <w:color w:val="000000"/>
        </w:rPr>
        <w:t xml:space="preserve"> Кәсіби монтаждау көбігіне арналған пистолет суретінің ҮЛГІЛЕРІ</w:t>
      </w:r>
    </w:p>
    <w:bookmarkEnd w:id="3"/>
    <w:p>
      <w:pPr>
        <w:spacing w:after="0"/>
        <w:ind w:left="0"/>
        <w:jc w:val="left"/>
      </w:pPr>
      <w:r>
        <w:br/>
      </w:r>
    </w:p>
    <w:p>
      <w:pPr>
        <w:spacing w:after="0"/>
        <w:ind w:left="0"/>
        <w:jc w:val="both"/>
      </w:pPr>
      <w:r>
        <w:drawing>
          <wp:inline distT="0" distB="0" distL="0" distR="0">
            <wp:extent cx="6616700" cy="707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616700" cy="7073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