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3a96" w14:textId="7333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арнайы қорғау және демпингке қарсы шаралар қолданудың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Алқасының 2015 жылғы 30 маусымдағы № 69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48-бабына</w:t>
      </w:r>
      <w:r>
        <w:rPr>
          <w:rFonts w:ascii="Times New Roman"/>
          <w:b w:val="false"/>
          <w:i w:val="false"/>
          <w:color w:val="000000"/>
          <w:sz w:val="28"/>
        </w:rPr>
        <w:t xml:space="preserve"> және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w:t>
      </w:r>
      <w:r>
        <w:rPr>
          <w:rFonts w:ascii="Times New Roman"/>
          <w:b w:val="false"/>
          <w:i w:val="false"/>
          <w:color w:val="000000"/>
          <w:sz w:val="28"/>
        </w:rPr>
        <w:t>49-тармағына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"Астық жинауға арналған комбайндар мен астық жинауға арналған комбайндар модульдеріне қатысты импорттық квота енгізу арқылы арнайы қорғау шарасын қолдану туралы" 2013 жылғы 25 маусымдағы №143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3-тармақтың бірінші абзацы "Қазақстан Республикасының" деген сөздерден кейін ", Қырғыз Республикасының" деген сөздермен толықтырылсын;</w:t>
      </w:r>
    </w:p>
    <w:bookmarkEnd w:id="2"/>
    <w:bookmarkStart w:name="z4" w:id="3"/>
    <w:p>
      <w:pPr>
        <w:spacing w:after="0"/>
        <w:ind w:left="0"/>
        <w:jc w:val="both"/>
      </w:pPr>
      <w:r>
        <w:rPr>
          <w:rFonts w:ascii="Times New Roman"/>
          <w:b w:val="false"/>
          <w:i w:val="false"/>
          <w:color w:val="000000"/>
          <w:sz w:val="28"/>
        </w:rPr>
        <w:t>
      б) көрсетілген Шешімге №1 қосымшада:</w:t>
      </w:r>
    </w:p>
    <w:bookmarkEnd w:id="3"/>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"Қырғыз Республикасы             -             30 – N                               20";</w:t>
      </w:r>
    </w:p>
    <w:p>
      <w:pPr>
        <w:spacing w:after="0"/>
        <w:ind w:left="0"/>
        <w:jc w:val="both"/>
      </w:pPr>
      <w:r>
        <w:rPr>
          <w:rFonts w:ascii="Times New Roman"/>
          <w:b w:val="false"/>
          <w:i w:val="false"/>
          <w:color w:val="000000"/>
          <w:sz w:val="28"/>
        </w:rPr>
        <w:t>
      ескертпе мынадай мазмұндағы сөйлеммен толықтырылсын:</w:t>
      </w:r>
    </w:p>
    <w:p>
      <w:pPr>
        <w:spacing w:after="0"/>
        <w:ind w:left="0"/>
        <w:jc w:val="both"/>
      </w:pPr>
      <w:r>
        <w:rPr>
          <w:rFonts w:ascii="Times New Roman"/>
          <w:b w:val="false"/>
          <w:i w:val="false"/>
          <w:color w:val="000000"/>
          <w:sz w:val="28"/>
        </w:rPr>
        <w:t>
      "Қырғыз Республикасы үшін 2015 жылға арналған импорттық квота көлемі мына формула бойынша есептеледі: 30 – N (мұндағы N - Еуразиялық экономикалық комиссия Алқасының 2013 жылғы 25 маусымдағы №143 шешімімен көзделген арнайы қорғау шарасы қолданылатын және 2014 жылғы 29 мамырдағы Еуразиялық экономикалық одақ туралы шартқа Қырғыз Республикасының қосылуы туралы 2014 жылғы 23 желтоқсандағы шарт күшіне енген күнге дейін 2015 жылғы 1 қаңтардан бастап Қырғыз Республикасына әкелінген тауар саны).".</w:t>
      </w:r>
    </w:p>
    <w:bookmarkStart w:name="z5" w:id="4"/>
    <w:p>
      <w:pPr>
        <w:spacing w:after="0"/>
        <w:ind w:left="0"/>
        <w:jc w:val="both"/>
      </w:pPr>
      <w:r>
        <w:rPr>
          <w:rFonts w:ascii="Times New Roman"/>
          <w:b w:val="false"/>
          <w:i w:val="false"/>
          <w:color w:val="000000"/>
          <w:sz w:val="28"/>
        </w:rPr>
        <w:t>
      2. Қырғыз Республикасының кеден ісі саласындағы уәкілетті мемлекеттік органы Кеден одағы Комиссиясының және Еуразиялық экономикалық комиссия Алқасының шешімдерімен белгіленген демпингке қарсы және арнайы баждарды алуды қамтамасыз етсін.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2014 жылғы 29 мамырдағы Еуразиялық экономикалық одақ туралы шартқа Қырғыз Республикасының қосылуы туралы 2014 жылғы 23 желтоқсандағы шарт күшіне енген күннен кейін күшіне енеді және 2014 жылғы 29 мамырдағы Еуразиялық экономикалық одақ туралы шартқа Қырғыз Республикасының қосылуы туралы 2014 жылғы 23 желтоқсандағы шарт күшіне енген күннен бастап туындайтын құқықтық қатынастарға қолданылады.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Алқасының Төрағасы                                                В. Христенко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