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4cef" w14:textId="cf84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25 маусымдағы № 144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12 мамырдағы № 47 шешімі</w:t>
      </w:r>
    </w:p>
    <w:p>
      <w:pPr>
        <w:spacing w:after="0"/>
        <w:ind w:left="0"/>
        <w:jc w:val="both"/>
      </w:pPr>
      <w:bookmarkStart w:name="z1" w:id="0"/>
      <w:r>
        <w:rPr>
          <w:rFonts w:ascii="Times New Roman"/>
          <w:b w:val="false"/>
          <w:i w:val="false"/>
          <w:color w:val="000000"/>
          <w:sz w:val="28"/>
        </w:rPr>
        <w:t xml:space="preserve">
            Келісілген макроэкономикалық саясатты жүргізу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14 қосымша) сәйкес Еуразиялық экономикалық комиссияның Алқасы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"Кеден одағына және Бірыңғай экономикалық кеңістікке мүше мемлекеттердің экономикалық даму орнықтылығын айқындайтын макроэкономикалық көрсеткіштерді есептеу әдістемесі туралы" 2013 жылғы 25 маусымдағы № 144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2015 жылғы 12 мамырдағы</w:t>
            </w:r>
            <w:r>
              <w:br/>
            </w:r>
            <w:r>
              <w:rPr>
                <w:rFonts w:ascii="Times New Roman"/>
                <w:b w:val="false"/>
                <w:i w:val="false"/>
                <w:color w:val="000000"/>
                <w:sz w:val="20"/>
              </w:rPr>
              <w:t>№ 47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w:t>
      </w:r>
      <w:r>
        <w:br/>
      </w:r>
      <w:r>
        <w:rPr>
          <w:rFonts w:ascii="Times New Roman"/>
          <w:b/>
          <w:i w:val="false"/>
          <w:color w:val="000000"/>
        </w:rPr>
        <w:t>2013 жылғы 25 маусымдағы № 144 шешіміне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Атауындағы "Кеден одағына және Бірыңғай экономикалық кеңістікке" деген сөздер "Еуразиялық экономикалық одаққа"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2. Кіріспедегі "2010 жылғы 9 желтоқсандағы Келісілген макроэкономикалық саясат  туралы келісімнің 6-бабы 1-тармағының" деген сөздер "Келісілген макроэкономикалық саясатты жүргізу туралы хаттаманың 4-тармағының (2014 жылғы 29 мамырдағы Еуразиялық экономикалық одақ туралы шартқа </w:t>
      </w:r>
      <w:r>
        <w:rPr>
          <w:rFonts w:ascii="Times New Roman"/>
          <w:b w:val="false"/>
          <w:i w:val="false"/>
          <w:color w:val="000000"/>
          <w:sz w:val="28"/>
        </w:rPr>
        <w:t>№ 14 қосымша</w:t>
      </w:r>
      <w:r>
        <w:rPr>
          <w:rFonts w:ascii="Times New Roman"/>
          <w:b w:val="false"/>
          <w:i w:val="false"/>
          <w:color w:val="000000"/>
          <w:sz w:val="28"/>
        </w:rPr>
        <w:t>)" деген сөздермен ауыстырылсын.</w:t>
      </w:r>
    </w:p>
    <w:bookmarkEnd w:id="5"/>
    <w:bookmarkStart w:name="z8" w:id="6"/>
    <w:p>
      <w:pPr>
        <w:spacing w:after="0"/>
        <w:ind w:left="0"/>
        <w:jc w:val="both"/>
      </w:pPr>
      <w:r>
        <w:rPr>
          <w:rFonts w:ascii="Times New Roman"/>
          <w:b w:val="false"/>
          <w:i w:val="false"/>
          <w:color w:val="000000"/>
          <w:sz w:val="28"/>
        </w:rPr>
        <w:t>
            3. 1-тармақтағы "Кеден одағына және Бірыңғай экономикалық кеңістікке" деген сөздер "Еуразиялық экономикалық одаққа" деген сөздермен ауыстырылсын.</w:t>
      </w:r>
    </w:p>
    <w:bookmarkEnd w:id="6"/>
    <w:bookmarkStart w:name="z9" w:id="7"/>
    <w:p>
      <w:pPr>
        <w:spacing w:after="0"/>
        <w:ind w:left="0"/>
        <w:jc w:val="both"/>
      </w:pPr>
      <w:r>
        <w:rPr>
          <w:rFonts w:ascii="Times New Roman"/>
          <w:b w:val="false"/>
          <w:i w:val="false"/>
          <w:color w:val="000000"/>
          <w:sz w:val="28"/>
        </w:rPr>
        <w:t>
            4. Көрсетілген Шешіммен бекітілген Кеден одағына және Бірыңғай экономикалық кеңістікке мүше мемлекеттердің экономикалық даму орнықтылығын айқындайтын макроэкономикалық көрсеткіштерді есептеу әдістемесі мен оған қосымшалар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2013 жылғы 25 маусымдағы</w:t>
            </w:r>
            <w:r>
              <w:br/>
            </w:r>
            <w:r>
              <w:rPr>
                <w:rFonts w:ascii="Times New Roman"/>
                <w:b w:val="false"/>
                <w:i w:val="false"/>
                <w:color w:val="000000"/>
                <w:sz w:val="20"/>
              </w:rPr>
              <w:t>№ 144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2015 жылғы 12 мамырдағы № 47 шешіміннің</w:t>
            </w:r>
            <w:r>
              <w:br/>
            </w:r>
            <w:r>
              <w:rPr>
                <w:rFonts w:ascii="Times New Roman"/>
                <w:b w:val="false"/>
                <w:i w:val="false"/>
                <w:color w:val="000000"/>
                <w:sz w:val="20"/>
              </w:rPr>
              <w:t>редакциясында)</w:t>
            </w:r>
          </w:p>
        </w:tc>
      </w:tr>
    </w:tbl>
    <w:bookmarkStart w:name="z11" w:id="8"/>
    <w:p>
      <w:pPr>
        <w:spacing w:after="0"/>
        <w:ind w:left="0"/>
        <w:jc w:val="left"/>
      </w:pPr>
      <w:r>
        <w:rPr>
          <w:rFonts w:ascii="Times New Roman"/>
          <w:b/>
          <w:i w:val="false"/>
          <w:color w:val="000000"/>
        </w:rPr>
        <w:t xml:space="preserve"> Еуразиялық экономикалық одаққа мүше мемлекеттердің</w:t>
      </w:r>
      <w:r>
        <w:br/>
      </w:r>
      <w:r>
        <w:rPr>
          <w:rFonts w:ascii="Times New Roman"/>
          <w:b/>
          <w:i w:val="false"/>
          <w:color w:val="000000"/>
        </w:rPr>
        <w:t>экономикалық даму орнықтылығын айқындайтын</w:t>
      </w:r>
      <w:r>
        <w:br/>
      </w:r>
      <w:r>
        <w:rPr>
          <w:rFonts w:ascii="Times New Roman"/>
          <w:b/>
          <w:i w:val="false"/>
          <w:color w:val="000000"/>
        </w:rPr>
        <w:t>макроэкономикалық көрсеткіштерді есептеу</w:t>
      </w:r>
      <w:r>
        <w:br/>
      </w:r>
      <w:r>
        <w:rPr>
          <w:rFonts w:ascii="Times New Roman"/>
          <w:b/>
          <w:i w:val="false"/>
          <w:color w:val="000000"/>
        </w:rPr>
        <w:t>ӘДІСТЕМЕСІ</w:t>
      </w:r>
    </w:p>
    <w:bookmarkEnd w:id="8"/>
    <w:bookmarkStart w:name="z12" w:id="9"/>
    <w:p>
      <w:pPr>
        <w:spacing w:after="0"/>
        <w:ind w:left="0"/>
        <w:jc w:val="both"/>
      </w:pPr>
      <w:r>
        <w:rPr>
          <w:rFonts w:ascii="Times New Roman"/>
          <w:b w:val="false"/>
          <w:i w:val="false"/>
          <w:color w:val="000000"/>
          <w:sz w:val="28"/>
        </w:rPr>
        <w:t xml:space="preserve">
            1. Осы Әдістеме Келісілген макроэкономикалық саясатты жүргізу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14 қосымша) сәйкес әзірленген.</w:t>
      </w:r>
    </w:p>
    <w:bookmarkEnd w:id="9"/>
    <w:p>
      <w:pPr>
        <w:spacing w:after="0"/>
        <w:ind w:left="0"/>
        <w:jc w:val="both"/>
      </w:pPr>
      <w:r>
        <w:rPr>
          <w:rFonts w:ascii="Times New Roman"/>
          <w:b w:val="false"/>
          <w:i w:val="false"/>
          <w:color w:val="000000"/>
          <w:sz w:val="28"/>
        </w:rPr>
        <w:t>
            Ұлттық шоттар жүйесі (1993 жыл) және мынадай: Мемлекеттік қаржы статистикасы жөніндегі нұсқаулық (2001 жыл), Сыртқы борыш статистикасы, Құрастырушылар мен пайдаланушыларға арналған нұсқаулық (2003 жыл), Тұтыну бағаларының индексі жөніндегі нұсқаулық: теория және практика (2007 жыл) деген құжаттарда жазылған Халықаралық валюта қорының ұсынымдары Еуразиялық экономикалық одаққа мүше мемлекеттердің (бұдан әрі – мүше мемлекеттер) экономикалық даму орнықтылығын айқындайтын макроэкономикалық көрсеткіштерді есептеудің әдіснамалық негізі болып табылады.</w:t>
      </w:r>
    </w:p>
    <w:bookmarkStart w:name="z13" w:id="10"/>
    <w:p>
      <w:pPr>
        <w:spacing w:after="0"/>
        <w:ind w:left="0"/>
        <w:jc w:val="both"/>
      </w:pPr>
      <w:r>
        <w:rPr>
          <w:rFonts w:ascii="Times New Roman"/>
          <w:b w:val="false"/>
          <w:i w:val="false"/>
          <w:color w:val="000000"/>
          <w:sz w:val="28"/>
        </w:rPr>
        <w:t>
      2. Осы Әдістемені Еуразиялық экономикалық комиссия (бұдан әрі – Комиссия) және мүше мемлекеттер салыстырмалы жағдайда мүше мемлекеттердің экономикалық даму орнықтылығын айқындайтын  мынадай макроэкономикалық көрсеткіштерді:</w:t>
      </w:r>
    </w:p>
    <w:bookmarkEnd w:id="10"/>
    <w:p>
      <w:pPr>
        <w:spacing w:after="0"/>
        <w:ind w:left="0"/>
        <w:jc w:val="both"/>
      </w:pPr>
      <w:r>
        <w:rPr>
          <w:rFonts w:ascii="Times New Roman"/>
          <w:b w:val="false"/>
          <w:i w:val="false"/>
          <w:color w:val="000000"/>
          <w:sz w:val="28"/>
        </w:rPr>
        <w:t>
      а) мемлекеттік басқару секторының шоғырландырылған бюджетінің тапшылығын (профицитін);</w:t>
      </w:r>
    </w:p>
    <w:p>
      <w:pPr>
        <w:spacing w:after="0"/>
        <w:ind w:left="0"/>
        <w:jc w:val="both"/>
      </w:pPr>
      <w:r>
        <w:rPr>
          <w:rFonts w:ascii="Times New Roman"/>
          <w:b w:val="false"/>
          <w:i w:val="false"/>
          <w:color w:val="000000"/>
          <w:sz w:val="28"/>
        </w:rPr>
        <w:t>
      ә) мемлекеттік басқару секторының борышын;</w:t>
      </w:r>
    </w:p>
    <w:p>
      <w:pPr>
        <w:spacing w:after="0"/>
        <w:ind w:left="0"/>
        <w:jc w:val="both"/>
      </w:pPr>
      <w:r>
        <w:rPr>
          <w:rFonts w:ascii="Times New Roman"/>
          <w:b w:val="false"/>
          <w:i w:val="false"/>
          <w:color w:val="000000"/>
          <w:sz w:val="28"/>
        </w:rPr>
        <w:t xml:space="preserve">
      б) инфляция деңгейін (тұтыну  бағаларының индексін) есептеу үшін қолданады.  </w:t>
      </w:r>
    </w:p>
    <w:bookmarkStart w:name="z14" w:id="11"/>
    <w:p>
      <w:pPr>
        <w:spacing w:after="0"/>
        <w:ind w:left="0"/>
        <w:jc w:val="both"/>
      </w:pPr>
      <w:r>
        <w:rPr>
          <w:rFonts w:ascii="Times New Roman"/>
          <w:b w:val="false"/>
          <w:i w:val="false"/>
          <w:color w:val="000000"/>
          <w:sz w:val="28"/>
        </w:rPr>
        <w:t>
      3. Осы Әдістемеде мыналарды білдіретін ұғымдар пайдаланылады:</w:t>
      </w:r>
    </w:p>
    <w:bookmarkEnd w:id="11"/>
    <w:p>
      <w:pPr>
        <w:spacing w:after="0"/>
        <w:ind w:left="0"/>
        <w:jc w:val="both"/>
      </w:pPr>
      <w:r>
        <w:rPr>
          <w:rFonts w:ascii="Times New Roman"/>
          <w:b w:val="false"/>
          <w:i w:val="false"/>
          <w:color w:val="000000"/>
          <w:sz w:val="28"/>
        </w:rPr>
        <w:t>
      "шартсыз борыштық міндеттемелер" – кредитордың мемлекеттік басқару секторына белгіленген мерзімде негізгі борыш сомасын төлеу бойынша ақшалай талабы, олар мүлтіксіз орындалуға жатады және оларға:</w:t>
      </w:r>
    </w:p>
    <w:p>
      <w:pPr>
        <w:spacing w:after="0"/>
        <w:ind w:left="0"/>
        <w:jc w:val="both"/>
      </w:pPr>
      <w:r>
        <w:rPr>
          <w:rFonts w:ascii="Times New Roman"/>
          <w:b w:val="false"/>
          <w:i w:val="false"/>
          <w:color w:val="000000"/>
          <w:sz w:val="28"/>
        </w:rPr>
        <w:t>
      кредиттік келісімдер және шарттар, оның ішінде борыштық міндеттемелерді ұзарту және қайта құрылымдау туралы келісімдер мен шарттар;</w:t>
      </w:r>
    </w:p>
    <w:p>
      <w:pPr>
        <w:spacing w:after="0"/>
        <w:ind w:left="0"/>
        <w:jc w:val="both"/>
      </w:pPr>
      <w:r>
        <w:rPr>
          <w:rFonts w:ascii="Times New Roman"/>
          <w:b w:val="false"/>
          <w:i w:val="false"/>
          <w:color w:val="000000"/>
          <w:sz w:val="28"/>
        </w:rPr>
        <w:t>
      бағалы қағаздарды шығару арқылы жүзеге асырылатын қарыздар;</w:t>
      </w:r>
    </w:p>
    <w:p>
      <w:pPr>
        <w:spacing w:after="0"/>
        <w:ind w:left="0"/>
        <w:jc w:val="both"/>
      </w:pPr>
      <w:r>
        <w:rPr>
          <w:rFonts w:ascii="Times New Roman"/>
          <w:b w:val="false"/>
          <w:i w:val="false"/>
          <w:color w:val="000000"/>
          <w:sz w:val="28"/>
        </w:rPr>
        <w:t>
      мүше мемлекеттердің заңнамасында борыштық міндеттемелерге жатқызылған өзге де шартсыз міндеттемелер жатады;</w:t>
      </w:r>
    </w:p>
    <w:p>
      <w:pPr>
        <w:spacing w:after="0"/>
        <w:ind w:left="0"/>
        <w:jc w:val="both"/>
      </w:pPr>
      <w:r>
        <w:rPr>
          <w:rFonts w:ascii="Times New Roman"/>
          <w:b w:val="false"/>
          <w:i w:val="false"/>
          <w:color w:val="000000"/>
          <w:sz w:val="28"/>
        </w:rPr>
        <w:t>
      "әлеуметтік мұқтаждықтарға арналған жарналар (аударымдар)" – өзінің жұмыскерлерінің атынан қаражатты аударатын жұмыс берушілерден не жалдау шартымен емес жұмыс істейтін адамдардан немесе өз атынан қаражат аударатын жұмыспен қамтылмаған адамдардан әлеуметтік қамсыздандыру қорына және (немесе) орталық басқару органдарының бюджетіне нақты немесе шартты есептелген түсімдер;</w:t>
      </w:r>
    </w:p>
    <w:p>
      <w:pPr>
        <w:spacing w:after="0"/>
        <w:ind w:left="0"/>
        <w:jc w:val="both"/>
      </w:pPr>
      <w:r>
        <w:rPr>
          <w:rFonts w:ascii="Times New Roman"/>
          <w:b w:val="false"/>
          <w:i w:val="false"/>
          <w:color w:val="000000"/>
          <w:sz w:val="28"/>
        </w:rPr>
        <w:t>
      "мемлекеттік басқару секторының сыртқы борышы" –  шоғырландырылатын позициялар бойынша өзара байланысты көрсеткіштерді қоспағанда, мүше мемлекеттің заңнамасына сәйкес сыртқы борыштық міндеттемелерге жататын, мемлекеттік басқару секторының нақты күнге шартсыз борыштық міндеттемелері деп танылған және өтелмеген қалдығы;</w:t>
      </w:r>
    </w:p>
    <w:p>
      <w:pPr>
        <w:spacing w:after="0"/>
        <w:ind w:left="0"/>
        <w:jc w:val="both"/>
      </w:pPr>
      <w:r>
        <w:rPr>
          <w:rFonts w:ascii="Times New Roman"/>
          <w:b w:val="false"/>
          <w:i w:val="false"/>
          <w:color w:val="000000"/>
          <w:sz w:val="28"/>
        </w:rPr>
        <w:t>
      "мемлекеттік басқару секторының ішкі борышы" –  шоғырландырылатын позициялар бойынша өзара байланысты көрсеткіштерді қоспағанда, мүше мемлекеттің заңнамасына сәйкес ішкі борыштық міндеттемелерге жататын мемлекеттік басқару секторының нақты күнге шартсыз борыштық міндеттемелері деп танылған және өтелмеген қалдығы;</w:t>
      </w:r>
    </w:p>
    <w:p>
      <w:pPr>
        <w:spacing w:after="0"/>
        <w:ind w:left="0"/>
        <w:jc w:val="both"/>
      </w:pPr>
      <w:r>
        <w:rPr>
          <w:rFonts w:ascii="Times New Roman"/>
          <w:b w:val="false"/>
          <w:i w:val="false"/>
          <w:color w:val="000000"/>
          <w:sz w:val="28"/>
        </w:rPr>
        <w:t>
      "мемлекеттік басқару секторының шоғырландырылған бюджетінің тапшылығы (профициті)" – қаржылық емес активтерімен операцияларды ескере отырып, мемлекетік басқару секторының шоғырландырылған бюджеті шығыстарының оның кірістерінен асып түсуі (қаржылық емес активтерімен операцияларды ескере отырып, мемлекетік басқару секторының шоғырландырылған бюджеті кірістерінің оның шығыстарынан асып түсуі);</w:t>
      </w:r>
    </w:p>
    <w:p>
      <w:pPr>
        <w:spacing w:after="0"/>
        <w:ind w:left="0"/>
        <w:jc w:val="both"/>
      </w:pPr>
      <w:r>
        <w:rPr>
          <w:rFonts w:ascii="Times New Roman"/>
          <w:b w:val="false"/>
          <w:i w:val="false"/>
          <w:color w:val="000000"/>
          <w:sz w:val="28"/>
        </w:rPr>
        <w:t>
      "мемлекеттік басқару секторының борышы" – шоғырландырылған позициялар бойынша өзара байланысты көрсеткіштерді қоспағанда, мемлекеттік басқару секторының нақты күнге шартсыз сыртқы және ішкі борыштық міндеттемелері деп танылған және өтелмеген қалдығы;</w:t>
      </w:r>
    </w:p>
    <w:p>
      <w:pPr>
        <w:spacing w:after="0"/>
        <w:ind w:left="0"/>
        <w:jc w:val="both"/>
      </w:pPr>
      <w:r>
        <w:rPr>
          <w:rFonts w:ascii="Times New Roman"/>
          <w:b w:val="false"/>
          <w:i w:val="false"/>
          <w:color w:val="000000"/>
          <w:sz w:val="28"/>
        </w:rPr>
        <w:t>
      "мемлекеттік басқару секторының шоғырландырылған бюджетінің кірістері (шығыстары)" – мемлекеттік басқару секторының активтері таза құнының ұлғаюына (азаюына) алып келетін мемлекеттік басқару секторының шоғырландырылған бюджетіне қосылатын операциялардың барлық түрлері;</w:t>
      </w:r>
    </w:p>
    <w:p>
      <w:pPr>
        <w:spacing w:after="0"/>
        <w:ind w:left="0"/>
        <w:jc w:val="both"/>
      </w:pPr>
      <w:r>
        <w:rPr>
          <w:rFonts w:ascii="Times New Roman"/>
          <w:b w:val="false"/>
          <w:i w:val="false"/>
          <w:color w:val="000000"/>
          <w:sz w:val="28"/>
        </w:rPr>
        <w:t>
      "мемлекеттік басқару секторының шоғырландырылған бюджеті" – шоғырландырылған позициялар бойынша өзара байланысты көрсеткіштерді қоспағанда, мемлекеттік басқару секторының ақшалай қоры;</w:t>
      </w:r>
    </w:p>
    <w:p>
      <w:pPr>
        <w:spacing w:after="0"/>
        <w:ind w:left="0"/>
        <w:jc w:val="both"/>
      </w:pPr>
      <w:r>
        <w:rPr>
          <w:rFonts w:ascii="Times New Roman"/>
          <w:b w:val="false"/>
          <w:i w:val="false"/>
          <w:color w:val="000000"/>
          <w:sz w:val="28"/>
        </w:rPr>
        <w:t>
      "ұлттық (резервтік) қор" – мүше мемлекеттің макроэкономикалық орнықтылығын қамтамасыз етуге және экономикасын дамытуға бағытталған міндеттерді шешу үшін мамандандырылған шоттарда жинақталатын және оқшауландырылған есепке алуға және басқаруға жататын орталық басқару органдарының бюджеті қаражатының бір бөлігі;</w:t>
      </w:r>
    </w:p>
    <w:p>
      <w:pPr>
        <w:spacing w:after="0"/>
        <w:ind w:left="0"/>
        <w:jc w:val="both"/>
      </w:pPr>
      <w:r>
        <w:rPr>
          <w:rFonts w:ascii="Times New Roman"/>
          <w:b w:val="false"/>
          <w:i w:val="false"/>
          <w:color w:val="000000"/>
          <w:sz w:val="28"/>
        </w:rPr>
        <w:t>
      "қаржылық емес активтермен операциялар" – негізгі қорларды, материалдық айналым құралдарының қорын, құндылықтар мен өндірілмеген активтерді қамтитын қаржылық емес активтердің қорларын өзгертуге алып келетін операциялар (шығып қалуды шегергенде иелену);</w:t>
      </w:r>
    </w:p>
    <w:p>
      <w:pPr>
        <w:spacing w:after="0"/>
        <w:ind w:left="0"/>
        <w:jc w:val="both"/>
      </w:pPr>
      <w:r>
        <w:rPr>
          <w:rFonts w:ascii="Times New Roman"/>
          <w:b w:val="false"/>
          <w:i w:val="false"/>
          <w:color w:val="000000"/>
          <w:sz w:val="28"/>
        </w:rPr>
        <w:t>
      "қаржылық активтермен операциялар" –қаржылық талаптарды, монетарлық алтынды және Халықаралық валюта қоры бөлу тәртібімен ұсынатын арнайы қарыз алу құқығын (СДР) қамтитын қаржылық активтердің қорларын өзгертуге алып келетін операциялар (шығып қалуды шегергенде иелену);</w:t>
      </w:r>
    </w:p>
    <w:p>
      <w:pPr>
        <w:spacing w:after="0"/>
        <w:ind w:left="0"/>
        <w:jc w:val="both"/>
      </w:pPr>
      <w:r>
        <w:rPr>
          <w:rFonts w:ascii="Times New Roman"/>
          <w:b w:val="false"/>
          <w:i w:val="false"/>
          <w:color w:val="000000"/>
          <w:sz w:val="28"/>
        </w:rPr>
        <w:t>
      "міндеттемелері бар операциялар" – міндеттемелер қорларын өзгертуге алып келетін операциялар (өтеуді шегергенде қабылдау);</w:t>
      </w:r>
    </w:p>
    <w:p>
      <w:pPr>
        <w:spacing w:after="0"/>
        <w:ind w:left="0"/>
        <w:jc w:val="both"/>
      </w:pPr>
      <w:r>
        <w:rPr>
          <w:rFonts w:ascii="Times New Roman"/>
          <w:b w:val="false"/>
          <w:i w:val="false"/>
          <w:color w:val="000000"/>
          <w:sz w:val="28"/>
        </w:rPr>
        <w:t>
      "мемлекеттік басқару секторы" – орталық үкіметті (орталық басқару органдары мен әлеуметтік қамсыздандыру қорын), өңірлік басқару органдарын, жергілікті (муниципалды) басқару органдарын қамтитын мемлекеттік басқару органдары;</w:t>
      </w:r>
    </w:p>
    <w:p>
      <w:pPr>
        <w:spacing w:after="0"/>
        <w:ind w:left="0"/>
        <w:jc w:val="both"/>
      </w:pPr>
      <w:r>
        <w:rPr>
          <w:rFonts w:ascii="Times New Roman"/>
          <w:b w:val="false"/>
          <w:i w:val="false"/>
          <w:color w:val="000000"/>
          <w:sz w:val="28"/>
        </w:rPr>
        <w:t>
      "әлеуметтік трансферттер" – әлеуметтік қамсыздандыру қорынан және (немесе) орталық, өңірлік және жергілікті (муниципалды) басқару органдарының бюджетінен халықтың сырқаттану, жұмыстың болмауы, зейнеткерлікке шығу немесе өзге де отбасылық жағдайлар сияқты оқиғалардың нәтижесінде туындайтын мұқтаждықтарын жабу үшін бөлінетін ағымдағы жәрдемақылар;</w:t>
      </w:r>
    </w:p>
    <w:p>
      <w:pPr>
        <w:spacing w:after="0"/>
        <w:ind w:left="0"/>
        <w:jc w:val="both"/>
      </w:pPr>
      <w:r>
        <w:rPr>
          <w:rFonts w:ascii="Times New Roman"/>
          <w:b w:val="false"/>
          <w:i w:val="false"/>
          <w:color w:val="000000"/>
          <w:sz w:val="28"/>
        </w:rPr>
        <w:t>
      "уәкілетті органдар" – мүше мемлекеттердің атқарушылық билік органдары, олардың құзыретіне осы мемлекеттердің экономикалық даму орнықтылығын айқындайтын макроэкономикалық көрсеткіштерді есептеу және (немесе) Қажетті ақпаратты ұсыну және алу мәселелері жөніндегі комиссиямен өзара іс-қимыл жасау кіреді;</w:t>
      </w:r>
    </w:p>
    <w:p>
      <w:pPr>
        <w:spacing w:after="0"/>
        <w:ind w:left="0"/>
        <w:jc w:val="both"/>
      </w:pPr>
      <w:r>
        <w:rPr>
          <w:rFonts w:ascii="Times New Roman"/>
          <w:b w:val="false"/>
          <w:i w:val="false"/>
          <w:color w:val="000000"/>
          <w:sz w:val="28"/>
        </w:rPr>
        <w:t>
      "инфляция деңгейі (тұтыну бағаларының индексі)" – үй шаруашылықтары (халық) өндірістік емес тұтыну үшін сатып алатын тұтыну тауарлары мен қызметтер көрсету бағаларының жалпы деңгейінің уақыт өте келе өзгеруі, бұл тұтыну тауарлары мен қызметтер көрсетудің тіркелген жиынтығы құнының ағымдағы кезеңдегі бағасының оның бұған дейінгі (базистік) кезеңдегі бағасындағы құнының арақатынасы ретінде  есептеледі;</w:t>
      </w:r>
    </w:p>
    <w:p>
      <w:pPr>
        <w:spacing w:after="0"/>
        <w:ind w:left="0"/>
        <w:jc w:val="both"/>
      </w:pPr>
      <w:r>
        <w:rPr>
          <w:rFonts w:ascii="Times New Roman"/>
          <w:b w:val="false"/>
          <w:i w:val="false"/>
          <w:color w:val="000000"/>
          <w:sz w:val="28"/>
        </w:rPr>
        <w:t>
      "шартты борыш міндеттемелері" - мемлекеттік басқару секторының кепілдіктерімен және кепілгерлігімен қамтамасыз етілген мемлекеттік емес қарыздардың нақты күнге алынған және өтелмеген сомасы (егер мүше мемлекеттердің заңнамасында өзгеше көзделмесе);</w:t>
      </w:r>
    </w:p>
    <w:p>
      <w:pPr>
        <w:spacing w:after="0"/>
        <w:ind w:left="0"/>
        <w:jc w:val="both"/>
      </w:pPr>
      <w:r>
        <w:rPr>
          <w:rFonts w:ascii="Times New Roman"/>
          <w:b w:val="false"/>
          <w:i w:val="false"/>
          <w:color w:val="000000"/>
          <w:sz w:val="28"/>
        </w:rPr>
        <w:t>
      "тұтыну тауарлары мен қызметтер көрсетудің тіркелген жиынтығы" – берілген уақыт кезеңі ішінде өзгермейтін, құрамдас элементтерінің белгілі бір сандық арақатынасы бар үй шаруашылықтары (халық) тұтынатын,  репрезентативті іріктелген тауарлар мен қызметтер көрсету тізбесі;</w:t>
      </w:r>
    </w:p>
    <w:p>
      <w:pPr>
        <w:spacing w:after="0"/>
        <w:ind w:left="0"/>
        <w:jc w:val="both"/>
      </w:pPr>
      <w:r>
        <w:rPr>
          <w:rFonts w:ascii="Times New Roman"/>
          <w:b w:val="false"/>
          <w:i w:val="false"/>
          <w:color w:val="000000"/>
          <w:sz w:val="28"/>
        </w:rPr>
        <w:t>
      "қаржы жылы" – күнтізбелік жылдың 1 қаңтарынан басталып 31 желтоқсанында аяқталатын уақыт кезеңі;</w:t>
      </w:r>
    </w:p>
    <w:p>
      <w:pPr>
        <w:spacing w:after="0"/>
        <w:ind w:left="0"/>
        <w:jc w:val="both"/>
      </w:pPr>
      <w:r>
        <w:rPr>
          <w:rFonts w:ascii="Times New Roman"/>
          <w:b w:val="false"/>
          <w:i w:val="false"/>
          <w:color w:val="000000"/>
          <w:sz w:val="28"/>
        </w:rPr>
        <w:t>
      "әлеуметтік қамсыздандыру қоры" – бюджеттен тыс ұйым, оның қызметі халыққа әлеуметтік мұқтаждықтарға арналған жарналар (аударымдар) есебінен әлеуметтік трансферттер ұсыну (төлеу) арқылы әлеуметтік бағдарламалардың жұмыс істеуінен тұрады, атап айтқанда:</w:t>
      </w:r>
    </w:p>
    <w:p>
      <w:pPr>
        <w:spacing w:after="0"/>
        <w:ind w:left="0"/>
        <w:jc w:val="both"/>
      </w:pPr>
      <w:r>
        <w:rPr>
          <w:rFonts w:ascii="Times New Roman"/>
          <w:b w:val="false"/>
          <w:i w:val="false"/>
          <w:color w:val="000000"/>
          <w:sz w:val="28"/>
        </w:rPr>
        <w:t>
      Беларусь Республикасында – Беларусь Республикасы Еңбек және әлеуметтік қорғау министрлігінің Халықты әлеуметтік қорғау қоры;</w:t>
      </w:r>
    </w:p>
    <w:p>
      <w:pPr>
        <w:spacing w:after="0"/>
        <w:ind w:left="0"/>
        <w:jc w:val="both"/>
      </w:pPr>
      <w:r>
        <w:rPr>
          <w:rFonts w:ascii="Times New Roman"/>
          <w:b w:val="false"/>
          <w:i w:val="false"/>
          <w:color w:val="000000"/>
          <w:sz w:val="28"/>
        </w:rPr>
        <w:t>
      Қазақстан Республикасында – "Мемлекеттік әлеуметтік сақтандыру қоры" акционерлік қоғамы;</w:t>
      </w:r>
    </w:p>
    <w:p>
      <w:pPr>
        <w:spacing w:after="0"/>
        <w:ind w:left="0"/>
        <w:jc w:val="both"/>
      </w:pPr>
      <w:r>
        <w:rPr>
          <w:rFonts w:ascii="Times New Roman"/>
          <w:b w:val="false"/>
          <w:i w:val="false"/>
          <w:color w:val="000000"/>
          <w:sz w:val="28"/>
        </w:rPr>
        <w:t>
      Ресей Федерациясында – Ресей Федерациясының зейнетақы қоры, Федералдық міндетті медициналық сақтандыру қоры, аумақтық міндетті медициналық сақтандыру қорлары және Ресей Федерациясының әлеуметтік сақтандыру қоры.</w:t>
      </w:r>
    </w:p>
    <w:bookmarkStart w:name="z15" w:id="12"/>
    <w:p>
      <w:pPr>
        <w:spacing w:after="0"/>
        <w:ind w:left="0"/>
        <w:jc w:val="both"/>
      </w:pPr>
      <w:r>
        <w:rPr>
          <w:rFonts w:ascii="Times New Roman"/>
          <w:b w:val="false"/>
          <w:i w:val="false"/>
          <w:color w:val="000000"/>
          <w:sz w:val="28"/>
        </w:rPr>
        <w:t>
      4. Мемлекеттік басқару секторының шоғырландырылған бюджетінің тапшылығы (профициті) мынадай формула бойынша есептеледі:</w:t>
      </w:r>
    </w:p>
    <w:bookmarkEnd w:id="12"/>
    <w:p>
      <w:pPr>
        <w:spacing w:after="0"/>
        <w:ind w:left="0"/>
        <w:jc w:val="both"/>
      </w:pPr>
      <w:r>
        <w:rPr>
          <w:rFonts w:ascii="Times New Roman"/>
          <w:b w:val="false"/>
          <w:i w:val="false"/>
          <w:color w:val="000000"/>
          <w:sz w:val="28"/>
        </w:rPr>
        <w:t>
      Т(П)</w:t>
      </w:r>
      <w:r>
        <w:rPr>
          <w:rFonts w:ascii="Times New Roman"/>
          <w:b w:val="false"/>
          <w:i w:val="false"/>
          <w:color w:val="000000"/>
          <w:vertAlign w:val="subscript"/>
        </w:rPr>
        <w:t xml:space="preserve">ШБ </w:t>
      </w:r>
      <w:r>
        <w:rPr>
          <w:rFonts w:ascii="Times New Roman"/>
          <w:b w:val="false"/>
          <w:i w:val="false"/>
          <w:color w:val="000000"/>
          <w:sz w:val="28"/>
        </w:rPr>
        <w:t>= К</w:t>
      </w:r>
      <w:r>
        <w:rPr>
          <w:rFonts w:ascii="Times New Roman"/>
          <w:b w:val="false"/>
          <w:i w:val="false"/>
          <w:color w:val="000000"/>
          <w:vertAlign w:val="subscript"/>
        </w:rPr>
        <w:t>ШБ</w:t>
      </w:r>
      <w:r>
        <w:rPr>
          <w:rFonts w:ascii="Times New Roman"/>
          <w:b w:val="false"/>
          <w:i w:val="false"/>
          <w:color w:val="000000"/>
          <w:sz w:val="28"/>
        </w:rPr>
        <w:t xml:space="preserve"> – Ш</w:t>
      </w:r>
      <w:r>
        <w:rPr>
          <w:rFonts w:ascii="Times New Roman"/>
          <w:b w:val="false"/>
          <w:i w:val="false"/>
          <w:color w:val="000000"/>
          <w:vertAlign w:val="subscript"/>
        </w:rPr>
        <w:t>ШБ</w:t>
      </w:r>
      <w:r>
        <w:rPr>
          <w:rFonts w:ascii="Times New Roman"/>
          <w:b w:val="false"/>
          <w:i w:val="false"/>
          <w:color w:val="000000"/>
          <w:sz w:val="28"/>
        </w:rPr>
        <w:t xml:space="preserve"> – О</w:t>
      </w:r>
      <w:r>
        <w:rPr>
          <w:rFonts w:ascii="Times New Roman"/>
          <w:b w:val="false"/>
          <w:i w:val="false"/>
          <w:color w:val="000000"/>
          <w:vertAlign w:val="subscript"/>
        </w:rPr>
        <w:t>ҚЕА</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Т(П)</w:t>
      </w:r>
      <w:r>
        <w:rPr>
          <w:rFonts w:ascii="Times New Roman"/>
          <w:b w:val="false"/>
          <w:i w:val="false"/>
          <w:color w:val="000000"/>
          <w:vertAlign w:val="subscript"/>
        </w:rPr>
        <w:t>ШБ</w:t>
      </w:r>
      <w:r>
        <w:rPr>
          <w:rFonts w:ascii="Times New Roman"/>
          <w:b w:val="false"/>
          <w:i w:val="false"/>
          <w:color w:val="000000"/>
          <w:sz w:val="28"/>
        </w:rPr>
        <w:t xml:space="preserve"> – ұлттық валюта бірлігінде өлшенген, мемлекеттік басқару секторының шоғырландырылған бюджетінің тапшылығы (профициті);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ШБ</w:t>
      </w:r>
      <w:r>
        <w:rPr>
          <w:rFonts w:ascii="Times New Roman"/>
          <w:b w:val="false"/>
          <w:i w:val="false"/>
          <w:color w:val="000000"/>
          <w:sz w:val="28"/>
        </w:rPr>
        <w:t xml:space="preserve"> – ұлттық валюта бірлігінде өлшенген, мемлекеттік басқару секторының шоғырландырылған бюджетінің кірістері;</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 xml:space="preserve">ШБ </w:t>
      </w:r>
      <w:r>
        <w:rPr>
          <w:rFonts w:ascii="Times New Roman"/>
          <w:b w:val="false"/>
          <w:i w:val="false"/>
          <w:color w:val="000000"/>
          <w:sz w:val="28"/>
        </w:rPr>
        <w:t>– ұлттық валюта бірлігінде өлшенген, мемлекеттік басқару секторының шоғырландырылған бюджетінің шығыстары;</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 xml:space="preserve">ҚЕА </w:t>
      </w:r>
      <w:r>
        <w:rPr>
          <w:rFonts w:ascii="Times New Roman"/>
          <w:b w:val="false"/>
          <w:i w:val="false"/>
          <w:color w:val="000000"/>
          <w:sz w:val="28"/>
        </w:rPr>
        <w:t>– ұлттық валюта бірлігінде өлшенген, мемлекеттік басқару секторының шоғырландырылған бюджетінің қаржылық емес активтерімен операция.</w:t>
      </w:r>
    </w:p>
    <w:p>
      <w:pPr>
        <w:spacing w:after="0"/>
        <w:ind w:left="0"/>
        <w:jc w:val="both"/>
      </w:pPr>
      <w:r>
        <w:rPr>
          <w:rFonts w:ascii="Times New Roman"/>
          <w:b w:val="false"/>
          <w:i w:val="false"/>
          <w:color w:val="000000"/>
          <w:sz w:val="28"/>
        </w:rPr>
        <w:t>
      Мемлекеттік басқару секторының шоғырландырылған бюджетінің тапшылығын (профицитін) айқындайтын, жалпы ішкі өнімге пайыздағы макроэкономикалық көрсеткіш мынадай формула бойынша есептеледі:</w:t>
      </w:r>
    </w:p>
    <w:p>
      <w:pPr>
        <w:spacing w:after="0"/>
        <w:ind w:left="0"/>
        <w:jc w:val="both"/>
      </w:pPr>
      <w:r>
        <w:rPr>
          <w:rFonts w:ascii="Times New Roman"/>
          <w:b w:val="false"/>
          <w:i w:val="false"/>
          <w:color w:val="000000"/>
          <w:sz w:val="28"/>
        </w:rPr>
        <w:t>
      Т(П)</w:t>
      </w:r>
      <w:r>
        <w:rPr>
          <w:rFonts w:ascii="Times New Roman"/>
          <w:b w:val="false"/>
          <w:i w:val="false"/>
          <w:color w:val="000000"/>
          <w:vertAlign w:val="subscript"/>
        </w:rPr>
        <w:t>ШБ</w:t>
      </w:r>
      <w:r>
        <w:rPr>
          <w:rFonts w:ascii="Times New Roman"/>
          <w:b w:val="false"/>
          <w:i w:val="false"/>
          <w:color w:val="000000"/>
          <w:sz w:val="28"/>
        </w:rPr>
        <w:t xml:space="preserve"> (%) = Т(П)</w:t>
      </w:r>
      <w:r>
        <w:rPr>
          <w:rFonts w:ascii="Times New Roman"/>
          <w:b w:val="false"/>
          <w:i w:val="false"/>
          <w:color w:val="000000"/>
          <w:vertAlign w:val="subscript"/>
        </w:rPr>
        <w:t>Ш</w:t>
      </w:r>
      <w:r>
        <w:rPr>
          <w:rFonts w:ascii="Times New Roman"/>
          <w:b w:val="false"/>
          <w:i w:val="false"/>
          <w:color w:val="000000"/>
          <w:vertAlign w:val="subscript"/>
        </w:rPr>
        <w:t>Б</w:t>
      </w:r>
      <w:r>
        <w:rPr>
          <w:rFonts w:ascii="Times New Roman"/>
          <w:b w:val="false"/>
          <w:i w:val="false"/>
          <w:color w:val="000000"/>
          <w:sz w:val="28"/>
        </w:rPr>
        <w:t xml:space="preserve"> / ЖІӨ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Т(П)</w:t>
      </w:r>
      <w:r>
        <w:rPr>
          <w:rFonts w:ascii="Times New Roman"/>
          <w:b w:val="false"/>
          <w:i w:val="false"/>
          <w:color w:val="000000"/>
          <w:vertAlign w:val="subscript"/>
        </w:rPr>
        <w:t>ШБ</w:t>
      </w:r>
      <w:r>
        <w:rPr>
          <w:rFonts w:ascii="Times New Roman"/>
          <w:b w:val="false"/>
          <w:i w:val="false"/>
          <w:color w:val="000000"/>
          <w:sz w:val="28"/>
        </w:rPr>
        <w:t xml:space="preserve"> (%) – мемлекеттік басқару секторының шоғырландырылған бюджетінің жалпы ішкі өнімге пайыздағы тапшылығы (профициті),</w:t>
      </w:r>
    </w:p>
    <w:p>
      <w:pPr>
        <w:spacing w:after="0"/>
        <w:ind w:left="0"/>
        <w:jc w:val="both"/>
      </w:pPr>
      <w:r>
        <w:rPr>
          <w:rFonts w:ascii="Times New Roman"/>
          <w:b w:val="false"/>
          <w:i w:val="false"/>
          <w:color w:val="000000"/>
          <w:sz w:val="28"/>
        </w:rPr>
        <w:t>
      ЖІӨ - ұлттық валюта бірлігінде өлшенген, қаржы жылының ағымдағы бағасындағы жалпы ішкі өнімнің көлемі;</w:t>
      </w:r>
    </w:p>
    <w:p>
      <w:pPr>
        <w:spacing w:after="0"/>
        <w:ind w:left="0"/>
        <w:jc w:val="both"/>
      </w:pPr>
      <w:r>
        <w:rPr>
          <w:rFonts w:ascii="Times New Roman"/>
          <w:b w:val="false"/>
          <w:i w:val="false"/>
          <w:color w:val="000000"/>
          <w:sz w:val="28"/>
        </w:rPr>
        <w:t>
      Мүше мемлекеттің ұсынысы бойынша Комиссия уәкілетті органның осы әдістемеге сәйкес Комиссияға ұсынатын мемлекеттік басқару секторының шоғырландырылған бюджеті тапшылығының (профицитінің) және жалпы ішкі өнімнің номиналды көлемі туралы ақпараты негізінде мемлекеттік басқару секторының шоғырландырылған бюджетінің жалпы ішкі өнімге пайыздағы тапшылығының (профицитінің) макроэкономикалық көрсеткішін өзі дербес есептейді.</w:t>
      </w:r>
    </w:p>
    <w:bookmarkStart w:name="z16" w:id="13"/>
    <w:p>
      <w:pPr>
        <w:spacing w:after="0"/>
        <w:ind w:left="0"/>
        <w:jc w:val="both"/>
      </w:pPr>
      <w:r>
        <w:rPr>
          <w:rFonts w:ascii="Times New Roman"/>
          <w:b w:val="false"/>
          <w:i w:val="false"/>
          <w:color w:val="000000"/>
          <w:sz w:val="28"/>
        </w:rPr>
        <w:t>
      5. Мемлекеттік басқару секторының борышы мынадай формула бойынша есептеледі:</w:t>
      </w:r>
    </w:p>
    <w:bookmarkEnd w:id="13"/>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МБС </w:t>
      </w:r>
      <w:r>
        <w:rPr>
          <w:rFonts w:ascii="Times New Roman"/>
          <w:b w:val="false"/>
          <w:i w:val="false"/>
          <w:color w:val="000000"/>
          <w:sz w:val="28"/>
        </w:rPr>
        <w:t>= Б</w:t>
      </w:r>
      <w:r>
        <w:rPr>
          <w:rFonts w:ascii="Times New Roman"/>
          <w:b w:val="false"/>
          <w:i w:val="false"/>
          <w:color w:val="000000"/>
          <w:vertAlign w:val="subscript"/>
        </w:rPr>
        <w:t>ОБО</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Б</w:t>
      </w:r>
      <w:r>
        <w:rPr>
          <w:rFonts w:ascii="Times New Roman"/>
          <w:b w:val="false"/>
          <w:i w:val="false"/>
          <w:color w:val="000000"/>
          <w:vertAlign w:val="subscript"/>
        </w:rPr>
        <w:t>ӨБО</w:t>
      </w:r>
      <w:r>
        <w:rPr>
          <w:rFonts w:ascii="Times New Roman"/>
          <w:b w:val="false"/>
          <w:i w:val="false"/>
          <w:color w:val="000000"/>
          <w:sz w:val="28"/>
        </w:rPr>
        <w:t xml:space="preserve"> + Б</w:t>
      </w:r>
      <w:r>
        <w:rPr>
          <w:rFonts w:ascii="Times New Roman"/>
          <w:b w:val="false"/>
          <w:i w:val="false"/>
          <w:color w:val="000000"/>
          <w:vertAlign w:val="subscript"/>
        </w:rPr>
        <w:t>ЖБО</w:t>
      </w:r>
      <w:r>
        <w:rPr>
          <w:rFonts w:ascii="Times New Roman"/>
          <w:b w:val="false"/>
          <w:i w:val="false"/>
          <w:color w:val="000000"/>
          <w:sz w:val="28"/>
        </w:rPr>
        <w:t xml:space="preserve"> – </w:t>
      </w:r>
      <w:r>
        <w:rPr>
          <w:rFonts w:ascii="Times New Roman"/>
          <w:b w:val="false"/>
          <w:i w:val="false"/>
          <w:color w:val="000000"/>
          <w:sz w:val="28"/>
        </w:rPr>
        <w:t>D</w:t>
      </w:r>
      <w:r>
        <w:rPr>
          <w:rFonts w:ascii="Times New Roman"/>
          <w:b w:val="false"/>
          <w:i w:val="false"/>
          <w:color w:val="000000"/>
          <w:sz w:val="28"/>
        </w:rPr>
        <w:t>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МБС </w:t>
      </w:r>
      <w:r>
        <w:rPr>
          <w:rFonts w:ascii="Times New Roman"/>
          <w:b w:val="false"/>
          <w:i w:val="false"/>
          <w:color w:val="000000"/>
          <w:sz w:val="28"/>
        </w:rPr>
        <w:t>– мемлекеттік басқару секторының борышы;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ОБО</w:t>
      </w:r>
      <w:r>
        <w:rPr>
          <w:rFonts w:ascii="Times New Roman"/>
          <w:b w:val="false"/>
          <w:i w:val="false"/>
          <w:color w:val="000000"/>
          <w:sz w:val="28"/>
        </w:rPr>
        <w:t xml:space="preserve"> – орталық басқару органдарының борышы;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ӨБО</w:t>
      </w:r>
      <w:r>
        <w:rPr>
          <w:rFonts w:ascii="Times New Roman"/>
          <w:b w:val="false"/>
          <w:i w:val="false"/>
          <w:color w:val="000000"/>
          <w:sz w:val="28"/>
        </w:rPr>
        <w:t xml:space="preserve"> - өңірлік басқару органдарының борышы;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ЖБО</w:t>
      </w:r>
      <w:r>
        <w:rPr>
          <w:rFonts w:ascii="Times New Roman"/>
          <w:b w:val="false"/>
          <w:i w:val="false"/>
          <w:color w:val="000000"/>
          <w:sz w:val="28"/>
        </w:rPr>
        <w:t xml:space="preserve"> – жергілікті (муниципалды) басқару органдарының борышы;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К – шоғырландырылған позициялар бойынша өзара байланысты көрсеткіштер.</w:t>
      </w:r>
    </w:p>
    <w:p>
      <w:pPr>
        <w:spacing w:after="0"/>
        <w:ind w:left="0"/>
        <w:jc w:val="both"/>
      </w:pPr>
      <w:r>
        <w:rPr>
          <w:rFonts w:ascii="Times New Roman"/>
          <w:b w:val="false"/>
          <w:i w:val="false"/>
          <w:color w:val="000000"/>
          <w:sz w:val="28"/>
        </w:rPr>
        <w:t>
      Мемлекетттік басқару секторның борышы мемлекеттік басқару секторының сыртқы және ішкі борышынан тұрады.</w:t>
      </w:r>
    </w:p>
    <w:p>
      <w:pPr>
        <w:spacing w:after="0"/>
        <w:ind w:left="0"/>
        <w:jc w:val="both"/>
      </w:pPr>
      <w:r>
        <w:rPr>
          <w:rFonts w:ascii="Times New Roman"/>
          <w:b w:val="false"/>
          <w:i w:val="false"/>
          <w:color w:val="000000"/>
          <w:sz w:val="28"/>
        </w:rPr>
        <w:t>
      Мемлекеттік басқару секторы борышының құрамына мемлекеттік басқару секторының шартты борыштық міндеттемелері және ақшалай-кредиттік реттеу органдарының борыштық міндеттемелері қосылмайды.</w:t>
      </w:r>
    </w:p>
    <w:p>
      <w:pPr>
        <w:spacing w:after="0"/>
        <w:ind w:left="0"/>
        <w:jc w:val="both"/>
      </w:pPr>
      <w:r>
        <w:rPr>
          <w:rFonts w:ascii="Times New Roman"/>
          <w:b w:val="false"/>
          <w:i w:val="false"/>
          <w:color w:val="000000"/>
          <w:sz w:val="28"/>
        </w:rPr>
        <w:t>
      Мемлекеттік басқару секторы борышының шамасы номиналдық құн бойынша айқындалады.</w:t>
      </w:r>
    </w:p>
    <w:p>
      <w:pPr>
        <w:spacing w:after="0"/>
        <w:ind w:left="0"/>
        <w:jc w:val="both"/>
      </w:pPr>
      <w:r>
        <w:rPr>
          <w:rFonts w:ascii="Times New Roman"/>
          <w:b w:val="false"/>
          <w:i w:val="false"/>
          <w:color w:val="000000"/>
          <w:sz w:val="28"/>
        </w:rPr>
        <w:t>
      Мемлекеттік басқару секторы борышының жалпы ішкі өнімге пайыздағы макроэкономикалық көрсеткіші мемлекеттік басқару секторының жалпы ішкі өнімнің көлеміне пайыздағы сыртқы және ішкі борыш көрсеткіштері мәнінің сомасы ретінде есептеледі: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МБС</w:t>
      </w:r>
      <w:r>
        <w:rPr>
          <w:rFonts w:ascii="Times New Roman"/>
          <w:b w:val="false"/>
          <w:i w:val="false"/>
          <w:color w:val="000000"/>
          <w:sz w:val="28"/>
        </w:rPr>
        <w:t xml:space="preserve"> (%) = Қ</w:t>
      </w:r>
      <w:r>
        <w:rPr>
          <w:rFonts w:ascii="Times New Roman"/>
          <w:b w:val="false"/>
          <w:i w:val="false"/>
          <w:color w:val="000000"/>
          <w:vertAlign w:val="subscript"/>
        </w:rPr>
        <w:t>МБССыртқы</w:t>
      </w:r>
      <w:r>
        <w:rPr>
          <w:rFonts w:ascii="Times New Roman"/>
          <w:b w:val="false"/>
          <w:i w:val="false"/>
          <w:color w:val="000000"/>
          <w:sz w:val="28"/>
        </w:rPr>
        <w:t xml:space="preserve"> (%) + Қ</w:t>
      </w:r>
      <w:r>
        <w:rPr>
          <w:rFonts w:ascii="Times New Roman"/>
          <w:b w:val="false"/>
          <w:i w:val="false"/>
          <w:color w:val="000000"/>
          <w:vertAlign w:val="subscript"/>
        </w:rPr>
        <w:t>МБСІшкі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МБС</w:t>
      </w:r>
      <w:r>
        <w:rPr>
          <w:rFonts w:ascii="Times New Roman"/>
          <w:b w:val="false"/>
          <w:i w:val="false"/>
          <w:color w:val="000000"/>
          <w:sz w:val="28"/>
        </w:rPr>
        <w:t xml:space="preserve"> (%) – мемлекеттік басқару секторының жалпы ішкі өнімге пайыздағы борышы;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МБССыртқы</w:t>
      </w:r>
      <w:r>
        <w:rPr>
          <w:rFonts w:ascii="Times New Roman"/>
          <w:b w:val="false"/>
          <w:i w:val="false"/>
          <w:color w:val="000000"/>
          <w:sz w:val="28"/>
        </w:rPr>
        <w:t xml:space="preserve"> (%) - мемлекеттік басқару секторының жалпы ішкі өнімге пайыздағы сыртқы қарызы;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МБСІшкі</w:t>
      </w:r>
      <w:r>
        <w:rPr>
          <w:rFonts w:ascii="Times New Roman"/>
          <w:b w:val="false"/>
          <w:i w:val="false"/>
          <w:color w:val="000000"/>
          <w:sz w:val="28"/>
        </w:rPr>
        <w:t xml:space="preserve"> (%) - мемлекеттік басқару секторының жалпы ішкі өнімге пайыздағы ішкі қарызы.</w:t>
      </w:r>
    </w:p>
    <w:p>
      <w:pPr>
        <w:spacing w:after="0"/>
        <w:ind w:left="0"/>
        <w:jc w:val="both"/>
      </w:pPr>
      <w:r>
        <w:rPr>
          <w:rFonts w:ascii="Times New Roman"/>
          <w:b w:val="false"/>
          <w:i w:val="false"/>
          <w:color w:val="000000"/>
          <w:sz w:val="28"/>
        </w:rPr>
        <w:t>
      Мемлекеттік басқару секторының жалпы ішкі өнімге пайыздағы сыртқы және ішкі борышының көрсеткіші есепті кезеңнің соңғы күнінің соңына (қаржы жылы, тоқсан) тоқсандық жалпы ішкі өнім көлемінің сомасына (бұған дейінгі 4 тоқсан) шетелдік және ұлттық валютада қарызға алынған (АҚШ долларындағы борыштық міндеттемелер көлемінің эквиваленті) борыштың номиналдық көлемі арақатынасының сомасы ретінде есептеледі. Бұл ретте, есепті кезеңнің соңғы күнінің соңына (қаржы жылы, тоқсан) қарызға алынған шетел валютасындағы (АҚШ долларындағы борыштық міндеттемелер көлемінің эквиваленті) сыртқы және ішкі борыштың номиналдық көлемінің бір бөлігі ұлттық валютада көрсетілген және мүше мемлекеттердің ұлттық (орталық) банктері есептеген ұлттық валютаның орташа тоқсандық бағамы бойынша АҚШ долларында қайта есептелген жалпы ішкі өнімнің (алдыңғы 4 тоқсан) тоқсандық көлемінің сомасына бөлінеді, ал есепті кезеңнің соңғы күнінің соңына (қаржы жылы, тоқсан) қарызға алынған ұлттық валютадағы сыртқы және ішкі борыштың номиналдық көлемінің бір бөлігі ұлттық валютадағы жалпы ішкі өнімнің (алдыңғы 4 тоқсан) тоқсандық көлемінің сомасына бөлінеді.</w:t>
      </w:r>
    </w:p>
    <w:p>
      <w:pPr>
        <w:spacing w:after="0"/>
        <w:ind w:left="0"/>
        <w:jc w:val="both"/>
      </w:pPr>
      <w:r>
        <w:rPr>
          <w:rFonts w:ascii="Times New Roman"/>
          <w:b w:val="false"/>
          <w:i w:val="false"/>
          <w:color w:val="000000"/>
          <w:sz w:val="28"/>
        </w:rPr>
        <w:t>
      Мүше мемлекеттің ұсынысы бойынша Комиссия мемлекеттік басқару секторының Комиссияға ұсынатын есепті кезеңінің соңғы күнінің соңына (қаржы жылы, тоқсан) міндеттемелер валютасы бойынша (ұлттық валютада, шетелдік валютадағы алынған қарыз (АҚШ долларындағы борыштық міндеттемелер көлемінің эквиваленті)) сыртқы және ішкі борышының номиналдық көлемдері туралы, ұлттық валютадағы жалпы ішкі өнімнің тоқсандық көлемі (алдыңғы 4 тоқсан) туралы, сондай-ақ осы мүше мемлекеттің ұлттық (орталық) банкі есептеген ұлттық валютаның АҚШ долларына орташа тоқсандық бағамы туралы ақпарат негізінде жалпы ішкі өнімге пайыздағы мемлекеттік басқару секторы борышының макроэкономикалық көрсеткішін дербес есептейді.</w:t>
      </w:r>
    </w:p>
    <w:p>
      <w:pPr>
        <w:spacing w:after="0"/>
        <w:ind w:left="0"/>
        <w:jc w:val="both"/>
      </w:pPr>
      <w:r>
        <w:rPr>
          <w:rFonts w:ascii="Times New Roman"/>
          <w:b w:val="false"/>
          <w:i w:val="false"/>
          <w:color w:val="000000"/>
          <w:sz w:val="28"/>
        </w:rPr>
        <w:t>
      Мүше мемлекеттің ұсынысы бойынша Комиссия осы Әдістемеге сәйкес есептелген жалпы ішкі өнімге пайыздардағы мемлекеттік басқару секторы борышының көрсеткішін есепті кезеңнің (қаржы жылы, тоқсан) соңғы күнінің соңына мүше мемлекеттің ұлттық (орталық) банкі белгілеген ұлттық валютаның шетел валютасына (АҚШ долларына) ресми бағамы бойынша ұлттық валютамен қайта есептелген, есепті кезеңнің (қаржы жылы, тоқсан) соңғы күнінің соңына мемлекеттік басқару секторы борышы көлемінің ұлттық валютадағы жалпы ішкі өнім көлеміне (алдыңғы 4 тоқсан үшін) қатынасы ретінде есептелген жалпы ішкі өнімге пайыздардағы мемлекеттік басқару секторы борышының көрсеткішімен салыстырма бағалауды жүргізеді.</w:t>
      </w:r>
    </w:p>
    <w:bookmarkStart w:name="z17" w:id="14"/>
    <w:p>
      <w:pPr>
        <w:spacing w:after="0"/>
        <w:ind w:left="0"/>
        <w:jc w:val="both"/>
      </w:pPr>
      <w:r>
        <w:rPr>
          <w:rFonts w:ascii="Times New Roman"/>
          <w:b w:val="false"/>
          <w:i w:val="false"/>
          <w:color w:val="000000"/>
          <w:sz w:val="28"/>
        </w:rPr>
        <w:t>
      6. Мүше мемлекеттерде инфляция деңгейін (тұтыну бағаларының индексін) есептеу әдістемесі Тұтыну бағаларының индексі жөніндегі нұсқаулық: теория және практика (2007 жыл) деген құжатта жазылған халықаралық әдіснамаға негізделеді.</w:t>
      </w:r>
    </w:p>
    <w:bookmarkEnd w:id="14"/>
    <w:p>
      <w:pPr>
        <w:spacing w:after="0"/>
        <w:ind w:left="0"/>
        <w:jc w:val="both"/>
      </w:pPr>
      <w:r>
        <w:rPr>
          <w:rFonts w:ascii="Times New Roman"/>
          <w:b w:val="false"/>
          <w:i w:val="false"/>
          <w:color w:val="000000"/>
          <w:sz w:val="28"/>
        </w:rPr>
        <w:t>
      Жылдық тұрғыдан инфляция деңгейінің көрсеткіші (тұтыну бағаларының индексі) талдау жүргізілетін жылдың желтоқсанындағы бағалармен көрсетілген тұтыну тауарлары мен қызметтер көрсетудің тіркелген жиынтық құнының алдыңғы жылдың желтоқсанындағы бағалармен көрсетілген құнына пайыздық арақатынасы ретінде өлшенеді.</w:t>
      </w:r>
    </w:p>
    <w:p>
      <w:pPr>
        <w:spacing w:after="0"/>
        <w:ind w:left="0"/>
        <w:jc w:val="both"/>
      </w:pPr>
      <w:r>
        <w:rPr>
          <w:rFonts w:ascii="Times New Roman"/>
          <w:b w:val="false"/>
          <w:i w:val="false"/>
          <w:color w:val="000000"/>
          <w:sz w:val="28"/>
        </w:rPr>
        <w:t>
      Инфляция деңгейіне тоқсандық мониторинг жүргізу үшін (тұтыну  бағаларының индексі) ағымдағы жыл тоқсанының соңғы айындағы бағалармен көрсетілген тұтыну тауарлары мен қызметтер көрсетудің тіркелген жиынтық құнының алдыңғы жылдың осындай айындағы бағалармен көрсетілген құнына пайыздық арақатынасы ретінде көрсетілген, жылдық тұрғыдан өлшенген көрсеткіш қолданылады.</w:t>
      </w:r>
    </w:p>
    <w:p>
      <w:pPr>
        <w:spacing w:after="0"/>
        <w:ind w:left="0"/>
        <w:jc w:val="both"/>
      </w:pPr>
      <w:r>
        <w:rPr>
          <w:rFonts w:ascii="Times New Roman"/>
          <w:b w:val="false"/>
          <w:i w:val="false"/>
          <w:color w:val="000000"/>
          <w:sz w:val="28"/>
        </w:rPr>
        <w:t>
      Талдамалық мақсаттарда жылдың басы кезеңіне талдау жүргізілетін айдағы бағалармен көрсетілген тұтыну тауарлары мен қызметтер көрсетудің тіркелген жиынтық құнының алдыңғы жылдың желтоқсанындағы бағалармен көрсетілген құнына пайыздық арақатынасы ретінде өлшенетін инфляция деңгейінің (тұтыну бағаларының индексі) көрсеткіші қолданылады.</w:t>
      </w:r>
    </w:p>
    <w:p>
      <w:pPr>
        <w:spacing w:after="0"/>
        <w:ind w:left="0"/>
        <w:jc w:val="both"/>
      </w:pPr>
      <w:r>
        <w:rPr>
          <w:rFonts w:ascii="Times New Roman"/>
          <w:b w:val="false"/>
          <w:i w:val="false"/>
          <w:color w:val="000000"/>
          <w:sz w:val="28"/>
        </w:rPr>
        <w:t>
      Инфляция деңгейін (тұтыну бағаларының индексі) есептеуді ұлттық әдіснамаға сәйкес мүше мемлекеттер жүргізеді.</w:t>
      </w:r>
    </w:p>
    <w:p>
      <w:pPr>
        <w:spacing w:after="0"/>
        <w:ind w:left="0"/>
        <w:jc w:val="both"/>
      </w:pPr>
      <w:r>
        <w:rPr>
          <w:rFonts w:ascii="Times New Roman"/>
          <w:b w:val="false"/>
          <w:i w:val="false"/>
          <w:color w:val="000000"/>
          <w:sz w:val="28"/>
        </w:rPr>
        <w:t>
      Инфляция деңгейін (тұтыну бағаларының индексін) есептеу кезінде тұтыну тауарлары мен қызметтер көрсетудің тіркелген жиынтығында, сондай-ақ мүше мемлекеттердің үй шаруашылықтарының (халықтың) тауарлар мен қызметтерді тұтынудағы ұлттық ерекшеліктерін ескере отырып, тұтыну тауарлары мен қызметтер көрсетудің тіркелген жиынтығының жалпы көлеміндегі үлесінде (таразысында) айырмашылықтарға жол беріледі.</w:t>
      </w:r>
    </w:p>
    <w:bookmarkStart w:name="z18" w:id="15"/>
    <w:p>
      <w:pPr>
        <w:spacing w:after="0"/>
        <w:ind w:left="0"/>
        <w:jc w:val="both"/>
      </w:pPr>
      <w:r>
        <w:rPr>
          <w:rFonts w:ascii="Times New Roman"/>
          <w:b w:val="false"/>
          <w:i w:val="false"/>
          <w:color w:val="000000"/>
          <w:sz w:val="28"/>
        </w:rPr>
        <w:t>
      7. Уәкілетті органдар осы Әдістеменің 4-6-тармақтарындағы ережелерді ескере отырып, Комиссияға осы Әдістемеге сәйкес есептелген мемлекеттік басқару секторының шоғырландырылған бюджеті тапшылығының (профицитінің) көрсеткіштері, мемлекеттік басқару секторының борышы, инфляция деңгейі (тұтыну  бағаларының индексі) бойынша, сондай-ақ қосымшаға сәйкес көрсеткіштер бойынша ақпаратты ұсынады.</w:t>
      </w:r>
    </w:p>
    <w:bookmarkEnd w:id="15"/>
    <w:p>
      <w:pPr>
        <w:spacing w:after="0"/>
        <w:ind w:left="0"/>
        <w:jc w:val="both"/>
      </w:pPr>
      <w:r>
        <w:rPr>
          <w:rFonts w:ascii="Times New Roman"/>
          <w:b w:val="false"/>
          <w:i w:val="false"/>
          <w:color w:val="000000"/>
          <w:sz w:val="28"/>
        </w:rPr>
        <w:t xml:space="preserve">
      Уәкілетті органдардың Комиссияға көрсетілген ақпаратты ұсынуы Еуразиялық экономикалық одақтың ресми статистикалық ақпаратын қалыптастыру және тарату тәртібі туралы хаттамаға сәйкес жүзеге асырылады (2014 жылғы 29 мамырдағы Еуразиялық экономикалық одақ туралы шартқа </w:t>
      </w:r>
      <w:r>
        <w:rPr>
          <w:rFonts w:ascii="Times New Roman"/>
          <w:b w:val="false"/>
          <w:i w:val="false"/>
          <w:color w:val="000000"/>
          <w:sz w:val="28"/>
        </w:rPr>
        <w:t>4-қосымша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одаққа мүше</w:t>
            </w:r>
            <w:r>
              <w:br/>
            </w:r>
            <w:r>
              <w:rPr>
                <w:rFonts w:ascii="Times New Roman"/>
                <w:b w:val="false"/>
                <w:i w:val="false"/>
                <w:color w:val="000000"/>
                <w:sz w:val="20"/>
              </w:rPr>
              <w:t>мемлекеттердің экономикалық даму</w:t>
            </w:r>
            <w:r>
              <w:br/>
            </w:r>
            <w:r>
              <w:rPr>
                <w:rFonts w:ascii="Times New Roman"/>
                <w:b w:val="false"/>
                <w:i w:val="false"/>
                <w:color w:val="000000"/>
                <w:sz w:val="20"/>
              </w:rPr>
              <w:t>орнықтылығын айқындайтын</w:t>
            </w:r>
            <w:r>
              <w:br/>
            </w:r>
            <w:r>
              <w:rPr>
                <w:rFonts w:ascii="Times New Roman"/>
                <w:b w:val="false"/>
                <w:i w:val="false"/>
                <w:color w:val="000000"/>
                <w:sz w:val="20"/>
              </w:rPr>
              <w:t>макроэкономикалық көрсеткіткіштерді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12 мамырдағы № 47</w:t>
            </w:r>
            <w:r>
              <w:br/>
            </w:r>
            <w:r>
              <w:rPr>
                <w:rFonts w:ascii="Times New Roman"/>
                <w:b w:val="false"/>
                <w:i w:val="false"/>
                <w:color w:val="000000"/>
                <w:sz w:val="20"/>
              </w:rPr>
              <w:t>шешімінің редакциясында)</w:t>
            </w:r>
          </w:p>
        </w:tc>
      </w:tr>
    </w:tbl>
    <w:bookmarkStart w:name="z20" w:id="16"/>
    <w:p>
      <w:pPr>
        <w:spacing w:after="0"/>
        <w:ind w:left="0"/>
        <w:jc w:val="left"/>
      </w:pPr>
      <w:r>
        <w:rPr>
          <w:rFonts w:ascii="Times New Roman"/>
          <w:b/>
          <w:i w:val="false"/>
          <w:color w:val="000000"/>
        </w:rPr>
        <w:t xml:space="preserve"> Экономикалық даму орнықтылығын айқындайтын</w:t>
      </w:r>
      <w:r>
        <w:br/>
      </w:r>
      <w:r>
        <w:rPr>
          <w:rFonts w:ascii="Times New Roman"/>
          <w:b/>
          <w:i w:val="false"/>
          <w:color w:val="000000"/>
        </w:rPr>
        <w:t>макроэкономикалық көрсеткіштерді есептеу үшін</w:t>
      </w:r>
      <w:r>
        <w:br/>
      </w:r>
      <w:r>
        <w:rPr>
          <w:rFonts w:ascii="Times New Roman"/>
          <w:b/>
          <w:i w:val="false"/>
          <w:color w:val="000000"/>
        </w:rPr>
        <w:t>пайдаланылатын көрсеткіштер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Мемлекеттік басқару секторының шоғырландырылған </w:t>
            </w:r>
          </w:p>
          <w:p>
            <w:pPr>
              <w:spacing w:after="20"/>
              <w:ind w:left="20"/>
              <w:jc w:val="both"/>
            </w:pPr>
            <w:r>
              <w:rPr>
                <w:rFonts w:ascii="Times New Roman"/>
                <w:b w:val="false"/>
                <w:i w:val="false"/>
                <w:color w:val="000000"/>
                <w:sz w:val="20"/>
              </w:rPr>
              <w:t>бюджетінің операциялары</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басқару органдары бюджетінің кірістері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 басқару органдары бюджетінің шығыстары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Орталық басқару органдары бюджетінен төленетін әлеуметтік трансферттер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басқару органдары бюджетінен төленетін зейнетақылар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Орталық басқару органдары бюджетінен төленетін орталық басқару органдарының борышына қызмет көрсетуге арналған төлемдер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Орталық басқару органдары бюджетінің қаржылық емес активтерімен операциялар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Орталық басқару органдары бюджетінің тапшылығы (профициті)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Өңірлік басқару органдары бюджетінің кірістері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Өңірлік басқару органдары бюджетінің шығыстары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Өңірлік басқару органдары бюджетінен төленетін өңірлік басқару органдарының борышына қызмет көрсетуге арналған төлемдер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Өңірлік басқару органдары бюджетінің қаржылық емес активтерімен операциялар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Өңірлік басқару органдары бюджетінің тапшылығы (профициті)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Жергілікті (муниципалды) басқару органдары бюджетінің кірістері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Жергілікті (муниципалды) басқару органдары бюджетінің шығыстары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Жергілікті (муниципалды) басқару органдары бюджетінен жергілікті (муниципалды) басқару органдарының борышына қызмет көрсетуге төленетін төлемдер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Жергілікті (муниципалды) басқару органдары бюджетінің қаржылық емес активтерімен операция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Жергілікті (муниципалды) басқару органдары бюджетінің тапшылығы (профициті)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Әлеуметтік қамсыздандыру қоры бюджетінің кірістері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Әлеуметтік қамсыздандыру қорының бюджетіне әлеуметтік мұқтаждықтарға аударылатын жарналар (аударымдар)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Әлеуметтік қамсыздандыру қоры бюджетінің шығыстары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Әлеуметтік қамсыздандыру қоры бюджетінен төленетін әлеуметтік трансферттер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Әлеуметтік қамсыздандыру қоры бюджетінен төленетін зейнетақылар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Әлеуметтік қамсыздандыру қоры бюджетінің қаржылық емес активтерімен операциялар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қамсыздандыру қоры бюджетінің тапшылығы (профициті)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Мемлекеттік басқару секторының шоғырландырылған бюджетінің кірістері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Мемлекеттік басқару секторының шоғырландырылған бюджетінің шығыстары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Мемлекеттік басқару секторының шоғырландырылған бюджетінен мемлекеттік басқару секторының борышына қызмет көрсетуге төленетін төлемдер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Мемлекеттік басқару секторының шоғырландырылған бюджетінің қаржылық емес активтерімен операциялар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Мемлекеттік басқару секторының шоғырландырылған бюджетінің тапшылығы (профициті)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Ұлттық (резервтік) қордың есепті кезең басына қаражаты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Ұлттық (резервтік) қорға есепті кезеңдегі түсімдер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Ұлттық (резервтік) қорды есепті кезеңде пайдалану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Ұлттық (резервтік) қордың есепті кезең соңына қаражаты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Мемлекеттік басқару секторының қаржылық </w:t>
            </w:r>
          </w:p>
          <w:p>
            <w:pPr>
              <w:spacing w:after="20"/>
              <w:ind w:left="20"/>
              <w:jc w:val="both"/>
            </w:pPr>
            <w:r>
              <w:rPr>
                <w:rFonts w:ascii="Times New Roman"/>
                <w:b w:val="false"/>
                <w:i w:val="false"/>
                <w:color w:val="000000"/>
                <w:sz w:val="20"/>
              </w:rPr>
              <w:t>активерімен және міндеттемелерімен операциялар</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Қаржылық активтер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Ішкі қаржылық активтер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Валюта және депозиттер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Акциялардан басқа, бағалы қағаздар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 деңгейдегі бюджеттерге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Резидент заңды тұлғаларға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Резидент жеке тұлғаларға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Акциялар және капиталға қатысудың басқа да нысандары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Басқа да дебиторлық берешек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Сыртқы қаржылық активтер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Валюта және депозиттер (ұлттық валютаның миллион бірлігінде, жалпы ішкі өнімге пайызда)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Акциялардан басқа, бағалы қағаздар (ұлттық валютаның миллион бірлігінде, жалпы ішкі өнімге пайызда)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Кредиттер мен қарыздар (ұлттық валютаның миллион бірлігінде, жалпы ішкі өнімге пайызда)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Резидент емес заңды тұлғаларға кредиттер мен қарыздар (ұлттық валютаның миллион бірлігінде, жалпы ішкі өнімге пайызда)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Шет мемлекеттерге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Акциялар және капиталға қатысудың басқа да нысандары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Басқа да дебиторлық берешек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52.Монетарлық алтын және СДР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Міндеттемелер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Ішкі міндеттемелер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Валюта және депозиттер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Акциялардан басқа, бағалы қағаздар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Басқа деңгейдегі бюджеттерден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Резидент заңды тұлғалардан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Басқа да кредиторлық берешек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Сыртқы міндеттемелер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Валюта және депозиттер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Акциялардан басқа, бағалы қағаздар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Резидент емес заңды тұлғалардан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Шет мемлекеттерден кредиттер мен қарыздар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Басқа да кредиторлық берешек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Мемлекеттік басқару секторының борышы</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үкіметтің борышы</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Орталық үкіметтің сыртқы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Орталық үкіметтің сыртқы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Орталық үкіметтің ішкі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Орталық үкіметтің ішкі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Орталық үкіметтің шартты борыштық міндеттемелері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басқару органдарының борышы</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Өңірлік басқару органдарының сыртқы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Өңірлік басқару органдарының сыртқы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Өңірлік басқару органдарының ішкі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Өңірлік басқару органдарының ішкі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Өңірлік басқару органдарының шартты борыштық міндеттемелері (ұлттық валютаның миллион бірлігінде, жалпы ішкі өнімге пайызда)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(муниципалды) басқару органдарының борышы</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Жергілікті (муниципалды) басқару органдарының сыртқы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Жергілікті (муниципалды) басқару органдарының сыртқы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Жергілікті (муниципалды)  басқару органдарының ішкі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Жергілікті (муниципалды) басқару органдарының ішкі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Жергілікті (муниципалды) басқару органдарының шартты борыштық міндеттемелері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Шоғырландырылған позициялар бойынша өзара байланысты </w:t>
            </w:r>
          </w:p>
          <w:p>
            <w:pPr>
              <w:spacing w:after="20"/>
              <w:ind w:left="20"/>
              <w:jc w:val="both"/>
            </w:pPr>
            <w:r>
              <w:rPr>
                <w:rFonts w:ascii="Times New Roman"/>
                <w:b w:val="false"/>
                <w:i w:val="false"/>
                <w:color w:val="000000"/>
                <w:sz w:val="20"/>
              </w:rPr>
              <w:t>көрсеткіштерді қоспағанда, мемлекеттік басқару секторының борышы</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Мемлекеттік басқару секторының сыртқы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Мемлекеттік басқару секторының сыртқы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Мемлекеттік басқару секторының ішкі борышы (шетелдік валютаның миллион бірлігінде (АҚШ долларындағы борыштық міндеттемелер көлемінің эквиваленті),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Мемлекеттік басқару секторының ішкі борышы (ұлттық валютаның миллион бірлігінде, жалпы ішкі өнімге пайызда)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Мемлекеттік басқару секторының шартты борыштық міндеттемелері (ұлттық валютаның миллион бірлігінде, жалпы ішкі өнімге пайызда)**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Мемлекеттік басқару секторының шоғырландырылған бюджеті операцияларының коды, сондай-ақ қаржылық активтермен және міндеттемелермен операциялар кодтары Мемлекеттік қаржылық статистика жөніндегі нұсқаулыққа сәйкес келтірілген (Халықаралық валюта қоры, 2001 жыл).</w:t>
      </w:r>
    </w:p>
    <w:p>
      <w:pPr>
        <w:spacing w:after="0"/>
        <w:ind w:left="0"/>
        <w:jc w:val="both"/>
      </w:pPr>
      <w:r>
        <w:rPr>
          <w:rFonts w:ascii="Times New Roman"/>
          <w:b w:val="false"/>
          <w:i w:val="false"/>
          <w:color w:val="000000"/>
          <w:sz w:val="28"/>
        </w:rPr>
        <w:t>
      ** Ақпарат талдамалық мақсаттарда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