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4006" w14:textId="3884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жаңа піскен және кептірілген құрмаларға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20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Еуразиялық экономикалық одақтың сыртқы экономикалық қызметінің бірыңғай Тауар номенклатурасынан № 1 қосымшаға сәйкес позиция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     Еуразиялық экономикалық одақтың сыртқы экономикалық қызметінің бірыңғай Тауар номенклатурасына № 2 қосымшаға сәйкес қосалқы позиция енгізілсін;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     Еуразиялық экономикалық одақтың Бірыңғай кедендік тарифінің кедендік әкелу баждарының мөлшерлемесі № 3 қосымшаға сәйкес белгіленсін.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ПОЗИЦИЯЛАР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Қос.бір.өлш.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0804 10 000                    – құрма: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0804 10 000 1                  – – жаңа піскен                               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0804 10 000 9                  – – кептірілген                                  –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 ҚОСАЛҚЫ ПОЗИЦИЯ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Қос.бір.өлш.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0804 10 000 0            – құрма                                                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 кедендік әкелу бажының  МӨЛШЕРЛЕМЕСІ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бажының мөлшерлемесі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(кеден құнының пайызымен не еуромен, не АҚШ долларымен)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0804 10 000 0              – құрма                                     5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