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7b3c" w14:textId="bc77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жаңа мүшелерді қабылдау және Еуразиялық экономикалық одаққа мүшелікті тоқтату тәртібі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25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Жоғары Еуразиялық экономикалық кеңес шешті:</w:t>
      </w:r>
    </w:p>
    <w:p>
      <w:pPr>
        <w:spacing w:after="0"/>
        <w:ind w:left="0"/>
        <w:jc w:val="both"/>
      </w:pPr>
      <w:r>
        <w:rPr>
          <w:rFonts w:ascii="Times New Roman"/>
          <w:b w:val="false"/>
          <w:i w:val="false"/>
          <w:color w:val="000000"/>
          <w:sz w:val="28"/>
        </w:rPr>
        <w:t xml:space="preserve">
      Қоса беріліп отырған, Еуразиялық экономикалық одаққа жаңа мүшелерді қабылдау және Еуразиялық экономикалық одаққа мүшелікті тоқтату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r>
              <w:rPr>
                <w:rFonts w:ascii="Times New Roman"/>
                <w:b w:val="false"/>
                <w:i w:val="false"/>
                <w:color w:val="000000"/>
                <w:sz w:val="20"/>
              </w:rPr>
              <w:t xml:space="preserve">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16 қазандағы</w:t>
            </w:r>
            <w:r>
              <w:br/>
            </w:r>
            <w:r>
              <w:rPr>
                <w:rFonts w:ascii="Times New Roman"/>
                <w:b w:val="false"/>
                <w:i w:val="false"/>
                <w:color w:val="000000"/>
                <w:sz w:val="20"/>
              </w:rPr>
              <w:t xml:space="preserve">№ 25 шешімімен </w:t>
            </w:r>
            <w:r>
              <w:br/>
            </w:r>
            <w:r>
              <w:rPr>
                <w:rFonts w:ascii="Times New Roman"/>
                <w:b w:val="false"/>
                <w:i w:val="false"/>
                <w:color w:val="000000"/>
                <w:sz w:val="20"/>
              </w:rPr>
              <w:t>БЕКІТІЛГЕН</w:t>
            </w:r>
          </w:p>
        </w:tc>
      </w:tr>
    </w:tbl>
    <w:bookmarkStart w:name="z1" w:id="0"/>
    <w:p>
      <w:pPr>
        <w:spacing w:after="0"/>
        <w:ind w:left="0"/>
        <w:jc w:val="left"/>
      </w:pPr>
      <w:r>
        <w:rPr>
          <w:rFonts w:ascii="Times New Roman"/>
          <w:b/>
          <w:i w:val="false"/>
          <w:color w:val="000000"/>
        </w:rPr>
        <w:t xml:space="preserve"> Еуразиялық экономикалық одаққа жаңа мүшелерді қабылдау және Еуразиялық экономикалық одаққа мүшелікті тоқтату</w:t>
      </w:r>
      <w:r>
        <w:br/>
      </w:r>
      <w:r>
        <w:rPr>
          <w:rFonts w:ascii="Times New Roman"/>
          <w:b/>
          <w:i w:val="false"/>
          <w:color w:val="000000"/>
        </w:rPr>
        <w:t xml:space="preserve"> ТӘРТІБІ</w:t>
      </w:r>
    </w:p>
    <w:bookmarkEnd w:id="0"/>
    <w:bookmarkStart w:name="z2" w:id="1"/>
    <w:p>
      <w:pPr>
        <w:spacing w:after="0"/>
        <w:ind w:left="0"/>
        <w:jc w:val="left"/>
      </w:pPr>
      <w:r>
        <w:rPr>
          <w:rFonts w:ascii="Times New Roman"/>
          <w:b/>
          <w:i w:val="false"/>
          <w:color w:val="000000"/>
        </w:rPr>
        <w:t xml:space="preserve"> I. Жалпы ережелер</w:t>
      </w:r>
    </w:p>
    <w:bookmarkEnd w:id="1"/>
    <w:bookmarkStart w:name="z3" w:id="2"/>
    <w:p>
      <w:pPr>
        <w:spacing w:after="0"/>
        <w:ind w:left="0"/>
        <w:jc w:val="both"/>
      </w:pPr>
      <w:r>
        <w:rPr>
          <w:rFonts w:ascii="Times New Roman"/>
          <w:b w:val="false"/>
          <w:i w:val="false"/>
          <w:color w:val="000000"/>
          <w:sz w:val="28"/>
        </w:rPr>
        <w:t>
      1. Осы Тәртіп  Еуразиялық экономикалық одаққа (бұдан әрі  – Одақ) жаңа мүшелерді қабылдау, сондай-ақ Еуразиялық экономикалық Одаққа мүшелікті тоқтату рәсімдерін айқындайды.</w:t>
      </w:r>
    </w:p>
    <w:bookmarkEnd w:id="2"/>
    <w:bookmarkStart w:name="z4" w:id="3"/>
    <w:p>
      <w:pPr>
        <w:spacing w:after="0"/>
        <w:ind w:left="0"/>
        <w:jc w:val="left"/>
      </w:pPr>
      <w:r>
        <w:rPr>
          <w:rFonts w:ascii="Times New Roman"/>
          <w:b/>
          <w:i w:val="false"/>
          <w:color w:val="000000"/>
        </w:rPr>
        <w:t xml:space="preserve"> II. Мемлекеттің Одаққа кіру тәртібі</w:t>
      </w:r>
    </w:p>
    <w:bookmarkEnd w:id="3"/>
    <w:bookmarkStart w:name="z5" w:id="4"/>
    <w:p>
      <w:pPr>
        <w:spacing w:after="0"/>
        <w:ind w:left="0"/>
        <w:jc w:val="both"/>
      </w:pPr>
      <w:r>
        <w:rPr>
          <w:rFonts w:ascii="Times New Roman"/>
          <w:b w:val="false"/>
          <w:i w:val="false"/>
          <w:color w:val="000000"/>
          <w:sz w:val="28"/>
        </w:rPr>
        <w:t>
      2. Одаққа кіруге мүдделі мемлекет Жоғары Еуразиялық кеңес (бұдан әрі  – Жоғары кеңес) Төрағасының атына тиісті өтініш жолдайды, онда Одаққа мүше болуға және өзіне Одақтың құқығын құрайтын халықаралық шарттар мен актілерде көзделген міндеттемелерді қабылдауға өз  ниетін білдіреді.</w:t>
      </w:r>
    </w:p>
    <w:bookmarkEnd w:id="4"/>
    <w:bookmarkStart w:name="z6" w:id="5"/>
    <w:p>
      <w:pPr>
        <w:spacing w:after="0"/>
        <w:ind w:left="0"/>
        <w:jc w:val="both"/>
      </w:pPr>
      <w:r>
        <w:rPr>
          <w:rFonts w:ascii="Times New Roman"/>
          <w:b w:val="false"/>
          <w:i w:val="false"/>
          <w:color w:val="000000"/>
          <w:sz w:val="28"/>
        </w:rPr>
        <w:t>
      3. Одаққа мүше мемлекеттің (бұдан әрі – мүше мемлекет) Жоғары кеңесіне төрағалық етуші келіп түскен өтінішті Еуразиялық экономикалық комиссияға (бұдан әрі – Комиссия) жібереді, ол басқа мүше мемлекеттерді келіп түскен өтініш туралы дереу хабардар етеді және оларға мұндай өтініштің көшірмесін жібереді.</w:t>
      </w:r>
    </w:p>
    <w:bookmarkEnd w:id="5"/>
    <w:bookmarkStart w:name="z7" w:id="6"/>
    <w:p>
      <w:pPr>
        <w:spacing w:after="0"/>
        <w:ind w:left="0"/>
        <w:jc w:val="both"/>
      </w:pPr>
      <w:r>
        <w:rPr>
          <w:rFonts w:ascii="Times New Roman"/>
          <w:b w:val="false"/>
          <w:i w:val="false"/>
          <w:color w:val="000000"/>
          <w:sz w:val="28"/>
        </w:rPr>
        <w:t>
      4. Мүше мемлекеттер осы Тәртіптің 3-тармағында көрсетілген хабарламаны алған күннен бастап күнтізбелік 60 күн ішінде өтініш білдірген мемлекеттің Одаққа кіру мәселесі бойынша позицияларын Комиссияға жібереді.</w:t>
      </w:r>
    </w:p>
    <w:bookmarkEnd w:id="6"/>
    <w:bookmarkStart w:name="z8" w:id="7"/>
    <w:p>
      <w:pPr>
        <w:spacing w:after="0"/>
        <w:ind w:left="0"/>
        <w:jc w:val="both"/>
      </w:pPr>
      <w:r>
        <w:rPr>
          <w:rFonts w:ascii="Times New Roman"/>
          <w:b w:val="false"/>
          <w:i w:val="false"/>
          <w:color w:val="000000"/>
          <w:sz w:val="28"/>
        </w:rPr>
        <w:t xml:space="preserve">
      5. Жоғары кеңес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(бұдан әрі  – Шарт) белгіленген тәртіппен өтініш білдірген мемлекетке Одаққа кіруге кандидат мемлекет (бұдан әрі – кандидат мемлекет) мәртебесін беру туралы шешім қабылдайды.</w:t>
      </w:r>
    </w:p>
    <w:bookmarkEnd w:id="7"/>
    <w:p>
      <w:pPr>
        <w:spacing w:after="0"/>
        <w:ind w:left="0"/>
        <w:jc w:val="both"/>
      </w:pPr>
      <w:r>
        <w:rPr>
          <w:rFonts w:ascii="Times New Roman"/>
          <w:b w:val="false"/>
          <w:i w:val="false"/>
          <w:color w:val="000000"/>
          <w:sz w:val="28"/>
        </w:rPr>
        <w:t>
      Кандидат мемлекет мәртебесін беру туралы мәселені қарау нәтижелері бойынша Комиссия өтініш білдірген мемлекетті қабылданған шешім және Одаққа кандидат мемлекеттің, мүше мемлекеттер мен оның органдарының өкілдерінен тұратын жұмыс тобын құру туралы жазбаша түрде хабардар етеді.</w:t>
      </w:r>
    </w:p>
    <w:bookmarkStart w:name="z9" w:id="8"/>
    <w:p>
      <w:pPr>
        <w:spacing w:after="0"/>
        <w:ind w:left="0"/>
        <w:jc w:val="both"/>
      </w:pPr>
      <w:r>
        <w:rPr>
          <w:rFonts w:ascii="Times New Roman"/>
          <w:b w:val="false"/>
          <w:i w:val="false"/>
          <w:color w:val="000000"/>
          <w:sz w:val="28"/>
        </w:rPr>
        <w:t xml:space="preserve">
      6. Жоғары кеңестің осы Тәртіптің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шешімінің негізінде Шарттың 108-бабының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жұмыс тобы құрылады, оның құрамы мен жетекшісін Комиссия Кеңесі бекітеді.</w:t>
      </w:r>
    </w:p>
    <w:bookmarkEnd w:id="8"/>
    <w:p>
      <w:pPr>
        <w:spacing w:after="0"/>
        <w:ind w:left="0"/>
        <w:jc w:val="both"/>
      </w:pPr>
      <w:r>
        <w:rPr>
          <w:rFonts w:ascii="Times New Roman"/>
          <w:b w:val="false"/>
          <w:i w:val="false"/>
          <w:color w:val="000000"/>
          <w:sz w:val="28"/>
        </w:rPr>
        <w:t>
      Жұмыс тобын Комиссия Алқасының мүшесі басқарады.</w:t>
      </w:r>
    </w:p>
    <w:p>
      <w:pPr>
        <w:spacing w:after="0"/>
        <w:ind w:left="0"/>
        <w:jc w:val="both"/>
      </w:pPr>
      <w:r>
        <w:rPr>
          <w:rFonts w:ascii="Times New Roman"/>
          <w:b w:val="false"/>
          <w:i w:val="false"/>
          <w:color w:val="000000"/>
          <w:sz w:val="28"/>
        </w:rPr>
        <w:t>
      Жұмыс тобының отырыстары қажеттілігіне қарай өткізіледі. Жұмыс тобының отырыстарын өткізу күнін, орны мен форматын (тікелей немесе бейнеконференция режимінде) оның жетекшісі айқындайды және ол мұндай отырыс   күніне дейін кемінде күнтізбелік 10 күннен кешіктірілмей оған қатысушылардың назарына жеткізіледі. Жұмыс тобының отырысына арналған материалдар жұмыс тобының мүшелеріне мұндай отырыс өткізілетін күнге дейін күнтізбелік 5 күннен кешіктірілмей (оның ішінде электрондық поштамен) жіберіледі.</w:t>
      </w:r>
    </w:p>
    <w:p>
      <w:pPr>
        <w:spacing w:after="0"/>
        <w:ind w:left="0"/>
        <w:jc w:val="both"/>
      </w:pPr>
      <w:r>
        <w:rPr>
          <w:rFonts w:ascii="Times New Roman"/>
          <w:b w:val="false"/>
          <w:i w:val="false"/>
          <w:color w:val="000000"/>
          <w:sz w:val="28"/>
        </w:rPr>
        <w:t xml:space="preserve">
      Жұмыс тобының отырыстарына мүдделі мемлекеттік билік органдарының және мүше мемлекеттер мен кандидат мемлекет ұйымдарының өкілдері шақырылуы мүмкін. </w:t>
      </w:r>
    </w:p>
    <w:p>
      <w:pPr>
        <w:spacing w:after="0"/>
        <w:ind w:left="0"/>
        <w:jc w:val="both"/>
      </w:pPr>
      <w:r>
        <w:rPr>
          <w:rFonts w:ascii="Times New Roman"/>
          <w:b w:val="false"/>
          <w:i w:val="false"/>
          <w:color w:val="000000"/>
          <w:sz w:val="28"/>
        </w:rPr>
        <w:t>
      Жұмыс тобының мүшелерін, сондай-ақ осы тармақтың төртінші абзацында көрсетілген адамдарды іссапарға жіберуге жұмсалатын шығыстарды жіберуші тарап көтереді.</w:t>
      </w:r>
    </w:p>
    <w:p>
      <w:pPr>
        <w:spacing w:after="0"/>
        <w:ind w:left="0"/>
        <w:jc w:val="both"/>
      </w:pPr>
      <w:r>
        <w:rPr>
          <w:rFonts w:ascii="Times New Roman"/>
          <w:b w:val="false"/>
          <w:i w:val="false"/>
          <w:color w:val="000000"/>
          <w:sz w:val="28"/>
        </w:rPr>
        <w:t>
      Жұмыс тобы отырысының нәтижелері хаттамамен ресімделеді, оған оның жетекшісі қол қояды және ол Комиссияда сақталады. Хаттаманың көшірмесі қол қойылған күннен бастап 3 жұмыс күні ішінде мүше мемлекеттерге және кандидат мемлекетке, сондай-ақ электрондық поштамен жұмыс тобының  мүшелеріне жіберіледі. Жұмыс тобының мүшесі Комиссияға (оның ішінде электрондық поштамен) хаттаманы алған күннен бастап 3 жұмыс күні ішінде ондағы өз позициясын көрсету бойынша ескертпелер жіберуі мүмкін. Комиссия ескертпелердің көшірмесін (мұндай ескертпелер болған кезде) мүше мемлекеттерге және кандидат мемлекетке, сондай-ақ электрондық поштамен жұмыс тобының мүшелеріне жібереді.</w:t>
      </w:r>
    </w:p>
    <w:p>
      <w:pPr>
        <w:spacing w:after="0"/>
        <w:ind w:left="0"/>
        <w:jc w:val="both"/>
      </w:pPr>
      <w:r>
        <w:rPr>
          <w:rFonts w:ascii="Times New Roman"/>
          <w:b w:val="false"/>
          <w:i w:val="false"/>
          <w:color w:val="000000"/>
          <w:sz w:val="28"/>
        </w:rPr>
        <w:t>
      Қажет болған кезде жұмыс тобының жетекшісі, оның ішінде  жұмыс тобы мүшелерінің ұсынысы бойынша салалық секциялар құру туралы шешім қабылдауы мүмкін.</w:t>
      </w:r>
    </w:p>
    <w:p>
      <w:pPr>
        <w:spacing w:after="0"/>
        <w:ind w:left="0"/>
        <w:jc w:val="both"/>
      </w:pPr>
      <w:r>
        <w:rPr>
          <w:rFonts w:ascii="Times New Roman"/>
          <w:b w:val="false"/>
          <w:i w:val="false"/>
          <w:color w:val="000000"/>
          <w:sz w:val="28"/>
        </w:rPr>
        <w:t>
      Салалық секциялар өздеріне қатысты салаға кіретін мәселелер бойынша ұсынымдар дайындауы мүмкін.</w:t>
      </w:r>
    </w:p>
    <w:p>
      <w:pPr>
        <w:spacing w:after="0"/>
        <w:ind w:left="0"/>
        <w:jc w:val="both"/>
      </w:pPr>
      <w:r>
        <w:rPr>
          <w:rFonts w:ascii="Times New Roman"/>
          <w:b w:val="false"/>
          <w:i w:val="false"/>
          <w:color w:val="000000"/>
          <w:sz w:val="28"/>
        </w:rPr>
        <w:t xml:space="preserve">
      Салалық секциялардың ұсынымдары жазбаша түрде ресімделеді және жұмыс тобының жетекшісіне жұмыста есепке алу үшін беріледі. </w:t>
      </w:r>
    </w:p>
    <w:bookmarkStart w:name="z10" w:id="9"/>
    <w:p>
      <w:pPr>
        <w:spacing w:after="0"/>
        <w:ind w:left="0"/>
        <w:jc w:val="both"/>
      </w:pPr>
      <w:r>
        <w:rPr>
          <w:rFonts w:ascii="Times New Roman"/>
          <w:b w:val="false"/>
          <w:i w:val="false"/>
          <w:color w:val="000000"/>
          <w:sz w:val="28"/>
        </w:rPr>
        <w:t>
      7. Мыналар:</w:t>
      </w:r>
    </w:p>
    <w:bookmarkEnd w:id="9"/>
    <w:p>
      <w:pPr>
        <w:spacing w:after="0"/>
        <w:ind w:left="0"/>
        <w:jc w:val="both"/>
      </w:pPr>
      <w:r>
        <w:rPr>
          <w:rFonts w:ascii="Times New Roman"/>
          <w:b w:val="false"/>
          <w:i w:val="false"/>
          <w:color w:val="000000"/>
          <w:sz w:val="28"/>
        </w:rPr>
        <w:t>
      а) кандидат мемлекеттің өзіне Одақтың құқығын құрайтын халықаралық шарттар мен актілерде көзделген міндеттемелерді қабылдауына дайындық дәрежесін зерделеу;</w:t>
      </w:r>
    </w:p>
    <w:p>
      <w:pPr>
        <w:spacing w:after="0"/>
        <w:ind w:left="0"/>
        <w:jc w:val="both"/>
      </w:pPr>
      <w:r>
        <w:rPr>
          <w:rFonts w:ascii="Times New Roman"/>
          <w:b w:val="false"/>
          <w:i w:val="false"/>
          <w:color w:val="000000"/>
          <w:sz w:val="28"/>
        </w:rPr>
        <w:t>
      б) кандидат мемлекеттің Еуразиялық экономикалық одаққа кіруі жөніндегі іс-қимыл бағдарламасының (бұдан әрі – Іс-қимыл бағдарламасы) жобасын әзірлеу;</w:t>
      </w:r>
    </w:p>
    <w:p>
      <w:pPr>
        <w:spacing w:after="0"/>
        <w:ind w:left="0"/>
        <w:jc w:val="both"/>
      </w:pPr>
      <w:r>
        <w:rPr>
          <w:rFonts w:ascii="Times New Roman"/>
          <w:b w:val="false"/>
          <w:i w:val="false"/>
          <w:color w:val="000000"/>
          <w:sz w:val="28"/>
        </w:rPr>
        <w:t>
      в) Іс-қимыл бағдарламасында көзделген іс-шараларды орындау мониторингін жүзеге асыру;</w:t>
      </w:r>
    </w:p>
    <w:p>
      <w:pPr>
        <w:spacing w:after="0"/>
        <w:ind w:left="0"/>
        <w:jc w:val="both"/>
      </w:pPr>
      <w:r>
        <w:rPr>
          <w:rFonts w:ascii="Times New Roman"/>
          <w:b w:val="false"/>
          <w:i w:val="false"/>
          <w:color w:val="000000"/>
          <w:sz w:val="28"/>
        </w:rPr>
        <w:t>
      г) Комиссия Кеңесінің және Жоғары кеңестің қарауы үшін кандидат мемлекеттің Іс-қимыл бағдарламасын орындау барысы туралы баяндаманы тұрақты негізде ұсыну;</w:t>
      </w:r>
    </w:p>
    <w:p>
      <w:pPr>
        <w:spacing w:after="0"/>
        <w:ind w:left="0"/>
        <w:jc w:val="both"/>
      </w:pPr>
      <w:r>
        <w:rPr>
          <w:rFonts w:ascii="Times New Roman"/>
          <w:b w:val="false"/>
          <w:i w:val="false"/>
          <w:color w:val="000000"/>
          <w:sz w:val="28"/>
        </w:rPr>
        <w:t xml:space="preserve">
      д) Шарттың 108-бабының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кандидат мемлекеттің Одаққа кіруі туралы халықаралық шарт жобасын әзірлеу;</w:t>
      </w:r>
    </w:p>
    <w:p>
      <w:pPr>
        <w:spacing w:after="0"/>
        <w:ind w:left="0"/>
        <w:jc w:val="both"/>
      </w:pPr>
      <w:r>
        <w:rPr>
          <w:rFonts w:ascii="Times New Roman"/>
          <w:b w:val="false"/>
          <w:i w:val="false"/>
          <w:color w:val="000000"/>
          <w:sz w:val="28"/>
        </w:rPr>
        <w:t xml:space="preserve">
      е) жұмыс тобы жетекшісінің Комиссия Алқасына Комиссия Кеңесінің және Жоғары кеңестің қарауына шығару үшін Іс-қимыл бағдарламасын орындау барысы туралы қорытынды баяндаманы (кандидат мемлекеттің Одаққа кіруі туралы халықаралық шарт жобасын қоса бере отырып) ұсынуы жұмыс тобының негізгі міндеттері болып табылады.    </w:t>
      </w:r>
    </w:p>
    <w:bookmarkStart w:name="z11" w:id="10"/>
    <w:p>
      <w:pPr>
        <w:spacing w:after="0"/>
        <w:ind w:left="0"/>
        <w:jc w:val="both"/>
      </w:pPr>
      <w:r>
        <w:rPr>
          <w:rFonts w:ascii="Times New Roman"/>
          <w:b w:val="false"/>
          <w:i w:val="false"/>
          <w:color w:val="000000"/>
          <w:sz w:val="28"/>
        </w:rPr>
        <w:t xml:space="preserve">
      8. Іс-қимыл бағдарламасында Одақтың тиімді жұмыс істеуін қамтамасыз ету қажеттілігі ескеріле отырып, Одақтың құқығын құрайтын халықаралық шарттар мен  актілерде көзделген міндеттемелерді кандидат мемлекеттің орындауы үшін жағдай жасауға бағытталған іс-шаралар қамтылады, сондай-ақ жауапты орындаушылар, іс-шараларды орындау мерзімдері мен оларды аяқтау нысандары айқындалады. </w:t>
      </w:r>
    </w:p>
    <w:bookmarkEnd w:id="10"/>
    <w:bookmarkStart w:name="z12" w:id="11"/>
    <w:p>
      <w:pPr>
        <w:spacing w:after="0"/>
        <w:ind w:left="0"/>
        <w:jc w:val="both"/>
      </w:pPr>
      <w:r>
        <w:rPr>
          <w:rFonts w:ascii="Times New Roman"/>
          <w:b w:val="false"/>
          <w:i w:val="false"/>
          <w:color w:val="000000"/>
          <w:sz w:val="28"/>
        </w:rPr>
        <w:t>
      9. Іс-қимыл бағдарламасында сондай-ақ мынадай құжаттар әзірлеу көзделеді:</w:t>
      </w:r>
    </w:p>
    <w:bookmarkEnd w:id="11"/>
    <w:p>
      <w:pPr>
        <w:spacing w:after="0"/>
        <w:ind w:left="0"/>
        <w:jc w:val="both"/>
      </w:pPr>
      <w:r>
        <w:rPr>
          <w:rFonts w:ascii="Times New Roman"/>
          <w:b w:val="false"/>
          <w:i w:val="false"/>
          <w:color w:val="000000"/>
          <w:sz w:val="28"/>
        </w:rPr>
        <w:t>
      а) тұтастай алғанда, осындай мемлекет, мүше мемлекеттер мен Одақ үшін кандидат мемлекеттің Одаққа кіруінің  экономикалық тиімділігі  мен салдарын бағалауды қамтитын талдамалық баяндама;</w:t>
      </w:r>
    </w:p>
    <w:p>
      <w:pPr>
        <w:spacing w:after="0"/>
        <w:ind w:left="0"/>
        <w:jc w:val="both"/>
      </w:pPr>
      <w:r>
        <w:rPr>
          <w:rFonts w:ascii="Times New Roman"/>
          <w:b w:val="false"/>
          <w:i w:val="false"/>
          <w:color w:val="000000"/>
          <w:sz w:val="28"/>
        </w:rPr>
        <w:t>
      б) кандидат мемлекет заңнамасының Одақтың құқығын құрайтын халықаралық шарттар мен  актілерге сәйкес келуі тұрғысынан оны салыстырмалы-құқықтық талдау нәтижелерін қамтитын талдамалық баяндама;</w:t>
      </w:r>
    </w:p>
    <w:p>
      <w:pPr>
        <w:spacing w:after="0"/>
        <w:ind w:left="0"/>
        <w:jc w:val="both"/>
      </w:pPr>
      <w:r>
        <w:rPr>
          <w:rFonts w:ascii="Times New Roman"/>
          <w:b w:val="false"/>
          <w:i w:val="false"/>
          <w:color w:val="000000"/>
          <w:sz w:val="28"/>
        </w:rPr>
        <w:t>
      в) кандидат мемлекеттің кедендік инфрақұрылым объектілерінің кедендік инфрақұрылым объектілерін жабдықтауға және материалдық-техникалық жағынан жарақтандыруға қойылатын талаптар бөлігінде Одақтың құқығын құрайтын халықаралық шарттар мен актілерге сәйкес келуі тұрғысынан талдау нәтижелерін қамтитын талдамалық баяндама;</w:t>
      </w:r>
    </w:p>
    <w:p>
      <w:pPr>
        <w:spacing w:after="0"/>
        <w:ind w:left="0"/>
        <w:jc w:val="both"/>
      </w:pPr>
      <w:r>
        <w:rPr>
          <w:rFonts w:ascii="Times New Roman"/>
          <w:b w:val="false"/>
          <w:i w:val="false"/>
          <w:color w:val="000000"/>
          <w:sz w:val="28"/>
        </w:rPr>
        <w:t>
      г) Одаққа мүше болып табылмайтын мемлекеттермен кандидат мемлекет жасасқан екіжақты және көпжақты халықаралық шарттарды қолдану және мұндай шарттардың кедендік әкімшілендіру процесіне әсер ету мәселелерін зерттеу нәтижелерін қамтитын талдамалық баяндама;</w:t>
      </w:r>
    </w:p>
    <w:p>
      <w:pPr>
        <w:spacing w:after="0"/>
        <w:ind w:left="0"/>
        <w:jc w:val="both"/>
      </w:pPr>
      <w:r>
        <w:rPr>
          <w:rFonts w:ascii="Times New Roman"/>
          <w:b w:val="false"/>
          <w:i w:val="false"/>
          <w:color w:val="000000"/>
          <w:sz w:val="28"/>
        </w:rPr>
        <w:t>
      д)  кандидат мемлекеттің Одақтың құқығын құрайтын халықаралық шарттар мен  актілерге сәйкес келуі қажет нормативтік құқықтық актілерінің тізбесі;</w:t>
      </w:r>
    </w:p>
    <w:p>
      <w:pPr>
        <w:spacing w:after="0"/>
        <w:ind w:left="0"/>
        <w:jc w:val="both"/>
      </w:pPr>
      <w:r>
        <w:rPr>
          <w:rFonts w:ascii="Times New Roman"/>
          <w:b w:val="false"/>
          <w:i w:val="false"/>
          <w:color w:val="000000"/>
          <w:sz w:val="28"/>
        </w:rPr>
        <w:t xml:space="preserve">
      е) кандидат мемлекеттің үшінші елдер алдындағы міндеттемелерінің Одақтың құқығын құрайтын халықаралық шарттар мен  актілерге сәйкес келуін салыстырмалы-құқықтық талдау  нәтижелерін қамтитын талдамалық баяндама (егер кандидат мемлекеттің үшінші елдер алдында, оның ішінде халықаралық ұйымдарға мүшелік шеңберінде міндеттемелері болса не мұндай міндеттемелерді қабылдау туралы келіссөздер, оның ішінде мұндай ұйымға қосылу туралы келіссөздер жүргізсе); </w:t>
      </w:r>
    </w:p>
    <w:p>
      <w:pPr>
        <w:spacing w:after="0"/>
        <w:ind w:left="0"/>
        <w:jc w:val="both"/>
      </w:pPr>
      <w:r>
        <w:rPr>
          <w:rFonts w:ascii="Times New Roman"/>
          <w:b w:val="false"/>
          <w:i w:val="false"/>
          <w:color w:val="000000"/>
          <w:sz w:val="28"/>
        </w:rPr>
        <w:t>
      ж)  Одақтың құқығын құрайтын халықаралық шарттар мен  актілерде көзделген талаптарға сәйкес келуі тұрғысынан санитариялық-карантиндік, ветеринариялық-санитариялық және карантиндік фитосанитариялық бақылау (қадағалау) жүйелері аудитінің  нәтижелері туралы есепті қамтитын талдамалық баяндама.</w:t>
      </w:r>
    </w:p>
    <w:bookmarkStart w:name="z13" w:id="12"/>
    <w:p>
      <w:pPr>
        <w:spacing w:after="0"/>
        <w:ind w:left="0"/>
        <w:jc w:val="both"/>
      </w:pPr>
      <w:r>
        <w:rPr>
          <w:rFonts w:ascii="Times New Roman"/>
          <w:b w:val="false"/>
          <w:i w:val="false"/>
          <w:color w:val="000000"/>
          <w:sz w:val="28"/>
        </w:rPr>
        <w:t>
      10. Іс-қимыл бағдарламасын Жоғары кеңес бекітеді.</w:t>
      </w:r>
    </w:p>
    <w:bookmarkEnd w:id="12"/>
    <w:bookmarkStart w:name="z14" w:id="13"/>
    <w:p>
      <w:pPr>
        <w:spacing w:after="0"/>
        <w:ind w:left="0"/>
        <w:jc w:val="both"/>
      </w:pPr>
      <w:r>
        <w:rPr>
          <w:rFonts w:ascii="Times New Roman"/>
          <w:b w:val="false"/>
          <w:i w:val="false"/>
          <w:color w:val="000000"/>
          <w:sz w:val="28"/>
        </w:rPr>
        <w:t>
      11. Комиссия бекітілген Іс-қимыл бағдарламасының көшірмесін кандидат мемлекетке, мүше мемлекеттерге жібереді, сондай-ақ мүше мемлекеттерді Іс-қимыл бағдарламасын кандидат мемлекеттің іске асыру барысы туралы тоқсан сайын хабардар етеді.</w:t>
      </w:r>
    </w:p>
    <w:bookmarkEnd w:id="13"/>
    <w:bookmarkStart w:name="z15" w:id="14"/>
    <w:p>
      <w:pPr>
        <w:spacing w:after="0"/>
        <w:ind w:left="0"/>
        <w:jc w:val="both"/>
      </w:pPr>
      <w:r>
        <w:rPr>
          <w:rFonts w:ascii="Times New Roman"/>
          <w:b w:val="false"/>
          <w:i w:val="false"/>
          <w:color w:val="000000"/>
          <w:sz w:val="28"/>
        </w:rPr>
        <w:t>
      12. Жұмыс тобының Іс-қимыл бағдарламасын кандидат мемлекеттің толық көлемде орындауы туралы баяндамасының негізінде, сондай-ақ кандидат мемлекеттің Одаққа кіруі туралы халықаралық шарттың келісілген жобасы болған кезде Жоғары кеңес кандидат мемлекетпен Одаққа кіру туралы халықаралық шартқа қол қою туралы шешім қабылдайды.</w:t>
      </w:r>
    </w:p>
    <w:bookmarkEnd w:id="14"/>
    <w:bookmarkStart w:name="z16" w:id="15"/>
    <w:p>
      <w:pPr>
        <w:spacing w:after="0"/>
        <w:ind w:left="0"/>
        <w:jc w:val="both"/>
      </w:pPr>
      <w:r>
        <w:rPr>
          <w:rFonts w:ascii="Times New Roman"/>
          <w:b w:val="false"/>
          <w:i w:val="false"/>
          <w:color w:val="000000"/>
          <w:sz w:val="28"/>
        </w:rPr>
        <w:t xml:space="preserve">
      13. Кандидат мемлекет Одаққа кіру туралы халықаралық шартта айқындалған күннен бастап Одаққа мүше болады. </w:t>
      </w:r>
    </w:p>
    <w:bookmarkEnd w:id="15"/>
    <w:bookmarkStart w:name="z17" w:id="16"/>
    <w:p>
      <w:pPr>
        <w:spacing w:after="0"/>
        <w:ind w:left="0"/>
        <w:jc w:val="left"/>
      </w:pPr>
      <w:r>
        <w:rPr>
          <w:rFonts w:ascii="Times New Roman"/>
          <w:b/>
          <w:i w:val="false"/>
          <w:color w:val="000000"/>
        </w:rPr>
        <w:t xml:space="preserve"> III. Одаққа мүшелікті тоқтату тәртібі</w:t>
      </w:r>
    </w:p>
    <w:bookmarkEnd w:id="16"/>
    <w:bookmarkStart w:name="z18" w:id="17"/>
    <w:p>
      <w:pPr>
        <w:spacing w:after="0"/>
        <w:ind w:left="0"/>
        <w:jc w:val="both"/>
      </w:pPr>
      <w:r>
        <w:rPr>
          <w:rFonts w:ascii="Times New Roman"/>
          <w:b w:val="false"/>
          <w:i w:val="false"/>
          <w:color w:val="000000"/>
          <w:sz w:val="28"/>
        </w:rPr>
        <w:t>
      14. Кез келген мүше мемлекет Одаққа мүшелікті тоқтатуға құқылы.</w:t>
      </w:r>
    </w:p>
    <w:bookmarkEnd w:id="17"/>
    <w:bookmarkStart w:name="z19" w:id="18"/>
    <w:p>
      <w:pPr>
        <w:spacing w:after="0"/>
        <w:ind w:left="0"/>
        <w:jc w:val="both"/>
      </w:pPr>
      <w:r>
        <w:rPr>
          <w:rFonts w:ascii="Times New Roman"/>
          <w:b w:val="false"/>
          <w:i w:val="false"/>
          <w:color w:val="000000"/>
          <w:sz w:val="28"/>
        </w:rPr>
        <w:t xml:space="preserve">
      15. Одаққа мүшелікті тоқтату туралы шешім қабылдаған мүше мемлекет Комиссияға өзінің Шарттан шығу және Одаққа мүшелікті тоқтату ниеті туралы жазбаша хабарламаны (бұдан әрі  - хабарлама) дипломатиялық арналар арқылы жібереді. </w:t>
      </w:r>
    </w:p>
    <w:bookmarkEnd w:id="18"/>
    <w:bookmarkStart w:name="z20" w:id="19"/>
    <w:p>
      <w:pPr>
        <w:spacing w:after="0"/>
        <w:ind w:left="0"/>
        <w:jc w:val="both"/>
      </w:pPr>
      <w:r>
        <w:rPr>
          <w:rFonts w:ascii="Times New Roman"/>
          <w:b w:val="false"/>
          <w:i w:val="false"/>
          <w:color w:val="000000"/>
          <w:sz w:val="28"/>
        </w:rPr>
        <w:t>
      16. Комиссия мүше мемлекеттерді, сондай-ақ Одаққа мүше болып табылмайтын мемлекеттерді, халықаралық ұйымдар мен халықаралық интеграциялық бірлестіктерді – үшінші тараптан Одақтың халықаралық шарттарына қатысушыларды хабарламаны  алғаны туралы 3 жұмыс күні ішінде хабардар етеді.</w:t>
      </w:r>
    </w:p>
    <w:bookmarkEnd w:id="19"/>
    <w:bookmarkStart w:name="z21" w:id="20"/>
    <w:p>
      <w:pPr>
        <w:spacing w:after="0"/>
        <w:ind w:left="0"/>
        <w:jc w:val="both"/>
      </w:pPr>
      <w:r>
        <w:rPr>
          <w:rFonts w:ascii="Times New Roman"/>
          <w:b w:val="false"/>
          <w:i w:val="false"/>
          <w:color w:val="000000"/>
          <w:sz w:val="28"/>
        </w:rPr>
        <w:t>
      17. Хабарлама жіберілген күннен бастап Одаққа мүшелікті тоқтату туралы шешім қабылдаған мүше мемлекет:</w:t>
      </w:r>
    </w:p>
    <w:bookmarkEnd w:id="20"/>
    <w:p>
      <w:pPr>
        <w:spacing w:after="0"/>
        <w:ind w:left="0"/>
        <w:jc w:val="both"/>
      </w:pPr>
      <w:r>
        <w:rPr>
          <w:rFonts w:ascii="Times New Roman"/>
          <w:b w:val="false"/>
          <w:i w:val="false"/>
          <w:color w:val="000000"/>
          <w:sz w:val="28"/>
        </w:rPr>
        <w:t>
      а) осы мемлекеттің Одаққа мүшелігін тоқтату рәсімі аяқталғаннан кейін Одақтың жұмыс істеуімен байланысты мәселелерді қозғайтын актілерді Одақ органдарының қабылдауына қатыспайды;</w:t>
      </w:r>
    </w:p>
    <w:p>
      <w:pPr>
        <w:spacing w:after="0"/>
        <w:ind w:left="0"/>
        <w:jc w:val="both"/>
      </w:pPr>
      <w:r>
        <w:rPr>
          <w:rFonts w:ascii="Times New Roman"/>
          <w:b w:val="false"/>
          <w:i w:val="false"/>
          <w:color w:val="000000"/>
          <w:sz w:val="28"/>
        </w:rPr>
        <w:t xml:space="preserve">
      б) осы Тәртіптің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 өткеннен кейін осы мемлекетке тікелей қатысты актілерді Одақ органдарының қабылдауына қатысуға құқылы;</w:t>
      </w:r>
    </w:p>
    <w:p>
      <w:pPr>
        <w:spacing w:after="0"/>
        <w:ind w:left="0"/>
        <w:jc w:val="both"/>
      </w:pPr>
      <w:r>
        <w:rPr>
          <w:rFonts w:ascii="Times New Roman"/>
          <w:b w:val="false"/>
          <w:i w:val="false"/>
          <w:color w:val="000000"/>
          <w:sz w:val="28"/>
        </w:rPr>
        <w:t xml:space="preserve">
      в) Одақ органдарының актілерді қабылдауына қатыспауға құқығы бар. </w:t>
      </w:r>
    </w:p>
    <w:bookmarkStart w:name="z22" w:id="21"/>
    <w:p>
      <w:pPr>
        <w:spacing w:after="0"/>
        <w:ind w:left="0"/>
        <w:jc w:val="both"/>
      </w:pPr>
      <w:r>
        <w:rPr>
          <w:rFonts w:ascii="Times New Roman"/>
          <w:b w:val="false"/>
          <w:i w:val="false"/>
          <w:color w:val="000000"/>
          <w:sz w:val="28"/>
        </w:rPr>
        <w:t>
      18. Егер Одаққа мүшелікті тоқтату туралы шешім қабылдаған мүше мемлекет осы Тәртіптің 17-тармағының "в" тармақшасында көзделген құқықты пайдаланған жағдайда, актілер Одақтың тиісті органында осы мемлекет өкілдерінің дауысы есепке алынбастан қабылданады. Бұл ретте осындай негізде қабылданған актілердің күші Одаққа мүшелікті тоқтату туралы шешім қабылдаған мүше мемлекетке қолданылмайды.</w:t>
      </w:r>
    </w:p>
    <w:bookmarkEnd w:id="21"/>
    <w:p>
      <w:pPr>
        <w:spacing w:after="0"/>
        <w:ind w:left="0"/>
        <w:jc w:val="both"/>
      </w:pPr>
      <w:r>
        <w:rPr>
          <w:rFonts w:ascii="Times New Roman"/>
          <w:b w:val="false"/>
          <w:i w:val="false"/>
          <w:color w:val="000000"/>
          <w:sz w:val="28"/>
        </w:rPr>
        <w:t xml:space="preserve">
      Одаққа мүшелікті тоқтату туралы шешім қабылдаған мүше мемлекеттің осы Тәртіптің 17-тармағының "б" тармақшасында көзделген мәселелер бойынша Одақ органдарының жұмысына қатысу форматы туралы шешімді Жоғары кеңес Шарттың </w:t>
      </w:r>
      <w:r>
        <w:rPr>
          <w:rFonts w:ascii="Times New Roman"/>
          <w:b w:val="false"/>
          <w:i w:val="false"/>
          <w:color w:val="000000"/>
          <w:sz w:val="28"/>
        </w:rPr>
        <w:t>13-бабында</w:t>
      </w:r>
      <w:r>
        <w:rPr>
          <w:rFonts w:ascii="Times New Roman"/>
          <w:b w:val="false"/>
          <w:i w:val="false"/>
          <w:color w:val="000000"/>
          <w:sz w:val="28"/>
        </w:rPr>
        <w:t xml:space="preserve"> белгіленген тәртіппен, хабарламаны Комиссия алған күннен бастап 3 айдан кешіктірмей қабылдайды.</w:t>
      </w:r>
    </w:p>
    <w:bookmarkStart w:name="z23" w:id="22"/>
    <w:p>
      <w:pPr>
        <w:spacing w:after="0"/>
        <w:ind w:left="0"/>
        <w:jc w:val="both"/>
      </w:pPr>
      <w:r>
        <w:rPr>
          <w:rFonts w:ascii="Times New Roman"/>
          <w:b w:val="false"/>
          <w:i w:val="false"/>
          <w:color w:val="000000"/>
          <w:sz w:val="28"/>
        </w:rPr>
        <w:t xml:space="preserve">
      19. Мүше мемлекет хабарлама жіберген жағдайда Комиссия Алқасының мүшелері мен Одақ Соты судьяларының өкілеттіктері, сондай-ақ Комиссияның және Одақ Сотының осы мемлекеттің азаматтары болып табылатын лауазымды адамдары мен қызметкерлерінің еңбек шарттары (келісімшарттар), осы еңбек шарттарының (келісімшарттардың) қолданылу мерзімі көрсетілген мерзім өткенге дейін тоқтатылатын жағдайларды қоспағанда, Одаққа мүшелік тоқтатылған күннен бастап тоқтатылады. </w:t>
      </w:r>
    </w:p>
    <w:bookmarkEnd w:id="22"/>
    <w:p>
      <w:pPr>
        <w:spacing w:after="0"/>
        <w:ind w:left="0"/>
        <w:jc w:val="both"/>
      </w:pPr>
      <w:r>
        <w:rPr>
          <w:rFonts w:ascii="Times New Roman"/>
          <w:b w:val="false"/>
          <w:i w:val="false"/>
          <w:color w:val="000000"/>
          <w:sz w:val="28"/>
        </w:rPr>
        <w:t xml:space="preserve">
      Бұл ретте Комиссия Алқасының мүшелері мен Одақ Сотының судьяларын хабарлама жіберген мүше мемлекет осы Тәртіптің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 өткенге дейін кері қайтарып алуы мүмкін.</w:t>
      </w:r>
    </w:p>
    <w:bookmarkStart w:name="z24" w:id="23"/>
    <w:p>
      <w:pPr>
        <w:spacing w:after="0"/>
        <w:ind w:left="0"/>
        <w:jc w:val="both"/>
      </w:pPr>
      <w:r>
        <w:rPr>
          <w:rFonts w:ascii="Times New Roman"/>
          <w:b w:val="false"/>
          <w:i w:val="false"/>
          <w:color w:val="000000"/>
          <w:sz w:val="28"/>
        </w:rPr>
        <w:t>
      20. Хабарлама негізінде Жоғары кеңес мемлекеттің Одаққа мүшелігімен байланысты туындаған қаржылық міндеттемелерді ретке келтіру процесінің басталғаны туралы шешім қабылдайды. Аталған міндеттеме мемлекеттің Шарттан шығуына қарамастан, ол толығымен орындалғанға дейін күшінде қалады.</w:t>
      </w:r>
    </w:p>
    <w:bookmarkEnd w:id="23"/>
    <w:bookmarkStart w:name="z25" w:id="24"/>
    <w:p>
      <w:pPr>
        <w:spacing w:after="0"/>
        <w:ind w:left="0"/>
        <w:jc w:val="both"/>
      </w:pPr>
      <w:r>
        <w:rPr>
          <w:rFonts w:ascii="Times New Roman"/>
          <w:b w:val="false"/>
          <w:i w:val="false"/>
          <w:color w:val="000000"/>
          <w:sz w:val="28"/>
        </w:rPr>
        <w:t xml:space="preserve">
      21. Мемлекеттің Одаққа мүшелігі Комиссия хабарламаны алған күннен бастап 12 ай өткен соң тоқтатылады. </w:t>
      </w:r>
    </w:p>
    <w:bookmarkEnd w:id="24"/>
    <w:bookmarkStart w:name="z26" w:id="25"/>
    <w:p>
      <w:pPr>
        <w:spacing w:after="0"/>
        <w:ind w:left="0"/>
        <w:jc w:val="both"/>
      </w:pPr>
      <w:r>
        <w:rPr>
          <w:rFonts w:ascii="Times New Roman"/>
          <w:b w:val="false"/>
          <w:i w:val="false"/>
          <w:color w:val="000000"/>
          <w:sz w:val="28"/>
        </w:rPr>
        <w:t>
      22. Одаққа мүшелікті тоқтату мемлекеттің Шарттан және Одақ шеңберінде қабылданған халықаралық шарттардан автоматты түрде шығуына әкеледі.</w:t>
      </w:r>
    </w:p>
    <w:bookmarkEnd w:id="25"/>
    <w:p>
      <w:pPr>
        <w:spacing w:after="0"/>
        <w:ind w:left="0"/>
        <w:jc w:val="both"/>
      </w:pPr>
      <w:r>
        <w:rPr>
          <w:rFonts w:ascii="Times New Roman"/>
          <w:b w:val="false"/>
          <w:i w:val="false"/>
          <w:color w:val="000000"/>
          <w:sz w:val="28"/>
        </w:rPr>
        <w:t>
      Одаққа мүшелікті тоқтату туралы шешім қабылдаған мүше мемлекет осы Тәртіптің 21-тармағында көрсетілген мерзім өткенге дейін Комиссияға бұл туралы жазбаша түрдегі ақпаратты дипломатиялық арналар бойынша жіберу арқылы өз хабарламасын кері қайтарып алуға құқылы.</w:t>
      </w:r>
    </w:p>
    <w:p>
      <w:pPr>
        <w:spacing w:after="0"/>
        <w:ind w:left="0"/>
        <w:jc w:val="both"/>
      </w:pPr>
      <w:r>
        <w:rPr>
          <w:rFonts w:ascii="Times New Roman"/>
          <w:b w:val="false"/>
          <w:i w:val="false"/>
          <w:color w:val="000000"/>
          <w:sz w:val="28"/>
        </w:rPr>
        <w:t>
      Комиссия көрсетілген ақпаратты алған күннен бастап 3 жұмыс күні ішінде мүше мемлекеттерге, сондай-ақ Одаққа мүше болып табылмайтын мемлекеттерге, халықаралық ұйымдар мен халықаралық интеграциялық бірлестіктерге – үшінші тараптан Одақтың халықаралық шарттарына қатысушыларға хабарламаның кері қайтарып алынғаны туралы хабарлайды.</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