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a16d" w14:textId="3f5a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әкімінің 2026 жылғы 29 мамырдағы № 4 "Шыңғырлау ауданы әкімінің 2026 жылғы 6 қаңтардағы № 1 "Шыңғырлау ауданының аумағында жергілікті ауқымдағы табиғи сипаттағы төтенше жағдайды жариялау туралы" шешімінің күші жойылды деп тану туралы" шешімі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әкімінің 2026 жылғы 17 маусымдағы № 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төтенше жағдайларды алдын алу және жою жөніндегі комисияның 2026 жылдың 17 маусымдағы № 2-01-5-2/90 хаттамасына сәйкес, аудан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ауданы әкімінің 2026 жылғы 29 мамырдағы № 4 "Шыңғырлау ауданы әкімінің 2026 жылғы 6 қаңтардағы № 1 "Шыңғырлау ауданының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туралы" шешімі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29 мамырынан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