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626f88" w14:textId="4626f8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Сырым ауданының шалғайдағы елді мекендерінде тұратын балаларды жалпы білім беретін мектептерге тасымалдаудың схемалары мен тәртібін бекіту туралы</w:t>
      </w:r>
    </w:p>
    <w:p>
      <w:pPr>
        <w:spacing w:after="0"/>
        <w:ind w:left="0"/>
        <w:jc w:val="both"/>
      </w:pPr>
      <w:r>
        <w:rPr>
          <w:rFonts w:ascii="Times New Roman"/>
          <w:b w:val="false"/>
          <w:i w:val="false"/>
          <w:color w:val="000000"/>
          <w:sz w:val="28"/>
        </w:rPr>
        <w:t>Батыс Қазақстан облысы Сырым ауданы әкімдігінің 2026 жылғы 30 қыркүйектегі № 132 қаулысы</w:t>
      </w:r>
    </w:p>
    <w:p>
      <w:pPr>
        <w:spacing w:after="0"/>
        <w:ind w:left="0"/>
        <w:jc w:val="both"/>
      </w:pPr>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және "Автомобиль көлігі туралы" </w:t>
      </w:r>
      <w:r>
        <w:rPr>
          <w:rFonts w:ascii="Times New Roman"/>
          <w:b w:val="false"/>
          <w:i w:val="false"/>
          <w:color w:val="000000"/>
          <w:sz w:val="28"/>
        </w:rPr>
        <w:t>Заңдарына</w:t>
      </w:r>
      <w:r>
        <w:rPr>
          <w:rFonts w:ascii="Times New Roman"/>
          <w:b w:val="false"/>
          <w:i w:val="false"/>
          <w:color w:val="000000"/>
          <w:sz w:val="28"/>
        </w:rPr>
        <w:t>, Қазақстан Республикасы Инвестициялар және даму министрінің міндетін атқарушысының 2015 жылғы 26 наурыздағы № 349 "Автомобиль көлігімен жолаушылар мен багажды тасымалдау қағидаларын бекіту туралы" бұйрығына (Нормативтік құқықтық актілерді мемлекеттік тіркеу тізілімінде № 11550 болып тіркелген) сәйкес, Сырым ауданының әкімдігі ҚАУЛЫ ЕТЕДІ:</w:t>
      </w:r>
    </w:p>
    <w:p>
      <w:pPr>
        <w:spacing w:after="0"/>
        <w:ind w:left="0"/>
        <w:jc w:val="both"/>
      </w:pPr>
      <w:r>
        <w:rPr>
          <w:rFonts w:ascii="Times New Roman"/>
          <w:b w:val="false"/>
          <w:i w:val="false"/>
          <w:color w:val="000000"/>
          <w:sz w:val="28"/>
        </w:rPr>
        <w:t>
      1. Сырым ауданының шалғайдағы елді мекендерінде тұратын балаларды жалпы білім беретін мектептерге тасымалдаудың тәртібі осы қаулының 1 қосымшасына сәйкес бекітілсін.</w:t>
      </w:r>
    </w:p>
    <w:p>
      <w:pPr>
        <w:spacing w:after="0"/>
        <w:ind w:left="0"/>
        <w:jc w:val="both"/>
      </w:pPr>
      <w:r>
        <w:rPr>
          <w:rFonts w:ascii="Times New Roman"/>
          <w:b w:val="false"/>
          <w:i w:val="false"/>
          <w:color w:val="000000"/>
          <w:sz w:val="28"/>
        </w:rPr>
        <w:t>
      2. Сырым ауданының шалғайдағы елді мекендерінде тұратын балаларды жалпы білім беретін мектептерге тасымалдаудың схемалары осы қаулының 2, 3,4 қосымшаларына сәйкес бекітілсін.</w:t>
      </w:r>
    </w:p>
    <w:p>
      <w:pPr>
        <w:spacing w:after="0"/>
        <w:ind w:left="0"/>
        <w:jc w:val="both"/>
      </w:pPr>
      <w:r>
        <w:rPr>
          <w:rFonts w:ascii="Times New Roman"/>
          <w:b w:val="false"/>
          <w:i w:val="false"/>
          <w:color w:val="000000"/>
          <w:sz w:val="28"/>
        </w:rPr>
        <w:t>
      3. Ауылдық округ әкімдері, "Батыс Қазақстан облысы әкімдігі білім басқармасының Сырым ауданының білім беру бөлімі" мемлекеттік мекемесі осы қаулыдан туындайтын қажетті шараларды қабылдасын.</w:t>
      </w:r>
    </w:p>
    <w:p>
      <w:pPr>
        <w:spacing w:after="0"/>
        <w:ind w:left="0"/>
        <w:jc w:val="both"/>
      </w:pPr>
      <w:r>
        <w:rPr>
          <w:rFonts w:ascii="Times New Roman"/>
          <w:b w:val="false"/>
          <w:i w:val="false"/>
          <w:color w:val="000000"/>
          <w:sz w:val="28"/>
        </w:rPr>
        <w:t>
      4. Осы қаулының орындалуын бақылау аудан әкімінің жетекшілік ететін орынбасарына жүктелсін.</w:t>
      </w:r>
    </w:p>
    <w:p>
      <w:pPr>
        <w:spacing w:after="0"/>
        <w:ind w:left="0"/>
        <w:jc w:val="both"/>
      </w:pPr>
      <w:r>
        <w:rPr>
          <w:rFonts w:ascii="Times New Roman"/>
          <w:b w:val="false"/>
          <w:i w:val="false"/>
          <w:color w:val="000000"/>
          <w:sz w:val="28"/>
        </w:rPr>
        <w:t>
      5. Осы қаулы оның алғашқы ресми жарияланған күнінен кейін күнтізбелік он күн өткен соң қолданысқа енгізіледі.</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Аудан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Батырниязов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Сырым ауданы әкімдігінің</w:t>
            </w:r>
            <w:r>
              <w:br/>
            </w:r>
            <w:r>
              <w:rPr>
                <w:rFonts w:ascii="Times New Roman"/>
                <w:b w:val="false"/>
                <w:i w:val="false"/>
                <w:color w:val="000000"/>
                <w:sz w:val="20"/>
              </w:rPr>
              <w:t>2026 жылғы 30 қыркүйектегі</w:t>
            </w:r>
            <w:r>
              <w:br/>
            </w:r>
            <w:r>
              <w:rPr>
                <w:rFonts w:ascii="Times New Roman"/>
                <w:b w:val="false"/>
                <w:i w:val="false"/>
                <w:color w:val="000000"/>
                <w:sz w:val="20"/>
              </w:rPr>
              <w:t>№ 132 қаулысына № 1 қосымша</w:t>
            </w:r>
          </w:p>
        </w:tc>
      </w:tr>
    </w:tbl>
    <w:p>
      <w:pPr>
        <w:spacing w:after="0"/>
        <w:ind w:left="0"/>
        <w:jc w:val="left"/>
      </w:pPr>
      <w:r>
        <w:rPr>
          <w:rFonts w:ascii="Times New Roman"/>
          <w:b/>
          <w:i w:val="false"/>
          <w:color w:val="000000"/>
        </w:rPr>
        <w:t xml:space="preserve"> Сырым ауданының шалғайдағы елді мекендерінде тұратын балаларды жалпы білім беретін мектептерге тасымалдаудың тәртібі 1. Жалпы ережелер</w:t>
      </w:r>
    </w:p>
    <w:p>
      <w:pPr>
        <w:spacing w:after="0"/>
        <w:ind w:left="0"/>
        <w:jc w:val="both"/>
      </w:pPr>
      <w:r>
        <w:rPr>
          <w:rFonts w:ascii="Times New Roman"/>
          <w:b w:val="false"/>
          <w:i w:val="false"/>
          <w:color w:val="000000"/>
          <w:sz w:val="28"/>
        </w:rPr>
        <w:t>
      1. Сырым ауданының шалғайдағы елді мекендерінде тұратын балаларды жалпы білім беретін мектептерге тасымалдаудың осы тәртібі (бұдан әрі – Тәртібі) "Автомобиль көлігі туралы" Қазақстан Республикасының Заңына және "Автомобиль көлігімен жолаушылар мен багажды тасымалдау қағидаларын бекіту туралы" Қазақстан Республикасы Инвестициялар және даму министрінің міндетін атқарушысының 2015 жылғы 26 наурыздағы № 349 бұйрығына (Нормативтік құқықтық актілерді мемлекеттік тіркеу тізілімінде № 11550 болып тіркелді) (бұдан әрі – Бұйрық) сәйкес әзірленген және Сырым ауданының шалғайдағы елді мекендерінде тұратын балаларды жалпы білім беретін мектептерге тасымалдаудың тәртібін айқындайды.</w:t>
      </w:r>
    </w:p>
    <w:p>
      <w:pPr>
        <w:spacing w:after="0"/>
        <w:ind w:left="0"/>
        <w:jc w:val="left"/>
      </w:pPr>
      <w:r>
        <w:rPr>
          <w:rFonts w:ascii="Times New Roman"/>
          <w:b/>
          <w:i w:val="false"/>
          <w:color w:val="000000"/>
        </w:rPr>
        <w:t xml:space="preserve"> 2. Балаларды тасымалдау тәртібі</w:t>
      </w:r>
    </w:p>
    <w:p>
      <w:pPr>
        <w:spacing w:after="0"/>
        <w:ind w:left="0"/>
        <w:jc w:val="both"/>
      </w:pPr>
      <w:r>
        <w:rPr>
          <w:rFonts w:ascii="Times New Roman"/>
          <w:b w:val="false"/>
          <w:i w:val="false"/>
          <w:color w:val="000000"/>
          <w:sz w:val="28"/>
        </w:rPr>
        <w:t xml:space="preserve">
      2. Балаларды тасымалдау үшін бөлінген автобустардың техникалық жай-күйі, техникалық қызмет көрсету өткізудің көлемдері мен мерзімдері, жабдықтары Қазақстан Республикасы Инвестициялар және даму министрінің 2015 жылғы 30 сәуірдегі № 547 бұйрығымен бекітілген Автомобиль көлігі құралдарын техникалық пайдалану қағидаларының және "Автомобиль көлігі туралы" 2003 жылғы 4 шілдедегі Қазақстан Республикасының Заңы </w:t>
      </w:r>
      <w:r>
        <w:rPr>
          <w:rFonts w:ascii="Times New Roman"/>
          <w:b w:val="false"/>
          <w:i w:val="false"/>
          <w:color w:val="000000"/>
          <w:sz w:val="28"/>
        </w:rPr>
        <w:t>13-бабының</w:t>
      </w:r>
      <w:r>
        <w:rPr>
          <w:rFonts w:ascii="Times New Roman"/>
          <w:b w:val="false"/>
          <w:i w:val="false"/>
          <w:color w:val="000000"/>
          <w:sz w:val="28"/>
        </w:rPr>
        <w:t xml:space="preserve"> 23 - 10) - тармақшасының талаптарына сәйкес жауап беруі тиіс.</w:t>
      </w:r>
    </w:p>
    <w:p>
      <w:pPr>
        <w:spacing w:after="0"/>
        <w:ind w:left="0"/>
        <w:jc w:val="both"/>
      </w:pPr>
      <w:r>
        <w:rPr>
          <w:rFonts w:ascii="Times New Roman"/>
          <w:b w:val="false"/>
          <w:i w:val="false"/>
          <w:color w:val="000000"/>
          <w:sz w:val="28"/>
        </w:rPr>
        <w:t>
      Балаларды тасымалдау үшiн мынадай жүргiзушiлерге рұқсат етiледi жасы жиырма бес жастан кем емес, тиiстi санаттағы жүргiзушi куәлiгi және жүргiзушiнiң бес жылдан кем емес жұмыс өтiлi бар, автобустың жүргiзушiсi ретiндегi кемiнде соңғы үш жыл үздiксiз жұмыс өтiлi бар және соңғы жылдары еңбек тәртiбiн және қозғалысы ережесiн өрескел бұзбаған.</w:t>
      </w:r>
    </w:p>
    <w:p>
      <w:pPr>
        <w:spacing w:after="0"/>
        <w:ind w:left="0"/>
        <w:jc w:val="both"/>
      </w:pPr>
      <w:r>
        <w:rPr>
          <w:rFonts w:ascii="Times New Roman"/>
          <w:b w:val="false"/>
          <w:i w:val="false"/>
          <w:color w:val="000000"/>
          <w:sz w:val="28"/>
        </w:rPr>
        <w:t>
      Рейс алдындағы медициналық куәландырудан өтпеген жүргiзушi жол жүруге жіберілмейді.</w:t>
      </w:r>
    </w:p>
    <w:p>
      <w:pPr>
        <w:spacing w:after="0"/>
        <w:ind w:left="0"/>
        <w:jc w:val="both"/>
      </w:pPr>
      <w:r>
        <w:rPr>
          <w:rFonts w:ascii="Times New Roman"/>
          <w:b w:val="false"/>
          <w:i w:val="false"/>
          <w:color w:val="000000"/>
          <w:sz w:val="28"/>
        </w:rPr>
        <w:t>
      Тегін автобуспен тасымалданатын балалар мен ересектердiң жалпы саны осы көлiк құралы үшiн белгiленген және отыру үшiн жабдықталған орындардың санынан аспайды.</w:t>
      </w:r>
    </w:p>
    <w:p>
      <w:pPr>
        <w:spacing w:after="0"/>
        <w:ind w:left="0"/>
        <w:jc w:val="both"/>
      </w:pPr>
      <w:r>
        <w:rPr>
          <w:rFonts w:ascii="Times New Roman"/>
          <w:b w:val="false"/>
          <w:i w:val="false"/>
          <w:color w:val="000000"/>
          <w:sz w:val="28"/>
        </w:rPr>
        <w:t>
      Екi және одан көп автобус колонналарына жол жүрісі қауiпсiздiгi саласындағы уәкiлеттi орган көздеген тәртiппен жол жүрісі қауіпсіздігін қамтамасыз ету жөніндегі уәкілетті органның арнаулы автомобильдерi iлесiп жүруге тиiс.</w:t>
      </w:r>
    </w:p>
    <w:p>
      <w:pPr>
        <w:spacing w:after="0"/>
        <w:ind w:left="0"/>
        <w:jc w:val="both"/>
      </w:pPr>
      <w:r>
        <w:rPr>
          <w:rFonts w:ascii="Times New Roman"/>
          <w:b w:val="false"/>
          <w:i w:val="false"/>
          <w:color w:val="000000"/>
          <w:sz w:val="28"/>
        </w:rPr>
        <w:t>
      Балаларды тасымалдауды жүзеге асыруға автобустарды дайындау бұйрықтың 12- тарауының 3 - параграфына сәйкес жүргізіледі.</w:t>
      </w:r>
    </w:p>
    <w:p>
      <w:pPr>
        <w:spacing w:after="0"/>
        <w:ind w:left="0"/>
        <w:jc w:val="both"/>
      </w:pPr>
      <w:r>
        <w:rPr>
          <w:rFonts w:ascii="Times New Roman"/>
          <w:b w:val="false"/>
          <w:i w:val="false"/>
          <w:color w:val="000000"/>
          <w:sz w:val="28"/>
        </w:rPr>
        <w:t>
      Балаларды тасымалдауға бөлiнген автобустарда орындықтардың орналасуы жол жүрген кезде оларды алып жүретiн ересектерге өздерiнiң орындарынан балалардың мiнез-құлқын бақылауға мүмкiндiк беруi тиiс.</w:t>
      </w:r>
    </w:p>
    <w:p>
      <w:pPr>
        <w:spacing w:after="0"/>
        <w:ind w:left="0"/>
        <w:jc w:val="both"/>
      </w:pPr>
      <w:r>
        <w:rPr>
          <w:rFonts w:ascii="Times New Roman"/>
          <w:b w:val="false"/>
          <w:i w:val="false"/>
          <w:color w:val="000000"/>
          <w:sz w:val="28"/>
        </w:rPr>
        <w:t>
      3. Оқу орындарында тасымалдауды ұйымдастыру кезінде тасымалдаушы жергілікті атқарушы органдармен және оқу орындарының әкімшілігімен бірлесіп маршруттарды және балаларды отырғызудың және түсірудің ұтымды орындарын белгілейді.</w:t>
      </w:r>
    </w:p>
    <w:p>
      <w:pPr>
        <w:spacing w:after="0"/>
        <w:ind w:left="0"/>
        <w:jc w:val="both"/>
      </w:pPr>
      <w:r>
        <w:rPr>
          <w:rFonts w:ascii="Times New Roman"/>
          <w:b w:val="false"/>
          <w:i w:val="false"/>
          <w:color w:val="000000"/>
          <w:sz w:val="28"/>
        </w:rPr>
        <w:t>
      4. Автобусты күтіп тұрған балаларға арналған алаңшалар, олардың жүріс бөлігіне шығуын болдырмайтындай жеткілікті үлкен болуы тиіс.</w:t>
      </w:r>
    </w:p>
    <w:p>
      <w:pPr>
        <w:spacing w:after="0"/>
        <w:ind w:left="0"/>
        <w:jc w:val="both"/>
      </w:pPr>
      <w:r>
        <w:rPr>
          <w:rFonts w:ascii="Times New Roman"/>
          <w:b w:val="false"/>
          <w:i w:val="false"/>
          <w:color w:val="000000"/>
          <w:sz w:val="28"/>
        </w:rPr>
        <w:t>
      Алаңдарда жайластырылған өту жолдары болуы және жолаушыларды және багажды автомобильмен тұрақты тасымалдау маршруттарының аялдама пункттерінен бөлек орналасуы тиіс.</w:t>
      </w:r>
    </w:p>
    <w:p>
      <w:pPr>
        <w:spacing w:after="0"/>
        <w:ind w:left="0"/>
        <w:jc w:val="both"/>
      </w:pPr>
      <w:r>
        <w:rPr>
          <w:rFonts w:ascii="Times New Roman"/>
          <w:b w:val="false"/>
          <w:i w:val="false"/>
          <w:color w:val="000000"/>
          <w:sz w:val="28"/>
        </w:rPr>
        <w:t>
      Балаларды тасымалдау тәуліктің қараңғы мезгілінде жүзеге асырылса, онда алаңшалардың жасанды жарығы болуы тиіс.</w:t>
      </w:r>
    </w:p>
    <w:p>
      <w:pPr>
        <w:spacing w:after="0"/>
        <w:ind w:left="0"/>
        <w:jc w:val="both"/>
      </w:pPr>
      <w:r>
        <w:rPr>
          <w:rFonts w:ascii="Times New Roman"/>
          <w:b w:val="false"/>
          <w:i w:val="false"/>
          <w:color w:val="000000"/>
          <w:sz w:val="28"/>
        </w:rPr>
        <w:t>
      Күзгі-қысқы кезеңде алаңдар қардан, мұздан, кірден тазартылуы тиіс.</w:t>
      </w:r>
    </w:p>
    <w:p>
      <w:pPr>
        <w:spacing w:after="0"/>
        <w:ind w:left="0"/>
        <w:jc w:val="both"/>
      </w:pPr>
      <w:r>
        <w:rPr>
          <w:rFonts w:ascii="Times New Roman"/>
          <w:b w:val="false"/>
          <w:i w:val="false"/>
          <w:color w:val="000000"/>
          <w:sz w:val="28"/>
        </w:rPr>
        <w:t>
      5. Балалар топтарын 22.00-ден бастап 06.00 сағатқа дейін автобустармен тасымалдау, сондай-ақ көрінім жеткіліксіз жағдайда (тұман, қар жауған, жаңбыр және басқалар) рұқсат етілмейді.</w:t>
      </w:r>
    </w:p>
    <w:p>
      <w:pPr>
        <w:spacing w:after="0"/>
        <w:ind w:left="0"/>
        <w:jc w:val="both"/>
      </w:pPr>
      <w:r>
        <w:rPr>
          <w:rFonts w:ascii="Times New Roman"/>
          <w:b w:val="false"/>
          <w:i w:val="false"/>
          <w:color w:val="000000"/>
          <w:sz w:val="28"/>
        </w:rPr>
        <w:t>
      Тасымалдау қауіпсіздігіне қатер төндіретін жол және метеорологиялық жағдайлардың қолайсыз өзгеруі кезінде, автобустардың қозғалысын уақытша тоқтату туралы қолданыстағы нормативтік құжаттарда көзделген жағдайда жүргізуші бұл туралы оқу орнының әкімшілігіне дереу хабарлауы керек.</w:t>
      </w:r>
    </w:p>
    <w:p>
      <w:pPr>
        <w:spacing w:after="0"/>
        <w:ind w:left="0"/>
        <w:jc w:val="both"/>
      </w:pPr>
      <w:r>
        <w:rPr>
          <w:rFonts w:ascii="Times New Roman"/>
          <w:b w:val="false"/>
          <w:i w:val="false"/>
          <w:color w:val="000000"/>
          <w:sz w:val="28"/>
        </w:rPr>
        <w:t>
      6. Автобустардың қозғалыс кестесі оқу орнының басшысымен бекітіледі.</w:t>
      </w:r>
    </w:p>
    <w:p>
      <w:pPr>
        <w:spacing w:after="0"/>
        <w:ind w:left="0"/>
        <w:jc w:val="both"/>
      </w:pPr>
      <w:r>
        <w:rPr>
          <w:rFonts w:ascii="Times New Roman"/>
          <w:b w:val="false"/>
          <w:i w:val="false"/>
          <w:color w:val="000000"/>
          <w:sz w:val="28"/>
        </w:rPr>
        <w:t>
      Жол жағдайларының қолайсыз өзгеруі кезінде, басқа жағдайлар кезінде (қозғалысқа шек қою, уақытша кедергілердің көрінуі, бұл жағдайда жүргізуші кестеге сәйкес жылдамдықты жоғарылатпай жүре алмайды), кесте жылдамдықты төмендету жағына (қозғалыс уақыттарының артуына) түзетіледі. Кестенің өзгеруі туралы жүргізуші оқу орнының әкімшілігіне хабарлайды, ол балаларды дер кезінде хабарландыру бойынша шаралар қабылдайды.</w:t>
      </w:r>
    </w:p>
    <w:p>
      <w:pPr>
        <w:spacing w:after="0"/>
        <w:ind w:left="0"/>
        <w:jc w:val="both"/>
      </w:pPr>
      <w:r>
        <w:rPr>
          <w:rFonts w:ascii="Times New Roman"/>
          <w:b w:val="false"/>
          <w:i w:val="false"/>
          <w:color w:val="000000"/>
          <w:sz w:val="28"/>
        </w:rPr>
        <w:t>
      7. Тәулiктiң жарық мезгiлiнде балаларды автобуспен тасымалдау фаралардың жақын қосылған жарығымен жүзеге асырылады.</w:t>
      </w:r>
    </w:p>
    <w:p>
      <w:pPr>
        <w:spacing w:after="0"/>
        <w:ind w:left="0"/>
        <w:jc w:val="both"/>
      </w:pPr>
      <w:r>
        <w:rPr>
          <w:rFonts w:ascii="Times New Roman"/>
          <w:b w:val="false"/>
          <w:i w:val="false"/>
          <w:color w:val="000000"/>
          <w:sz w:val="28"/>
        </w:rPr>
        <w:t>
      8. Балалардың ұйымдасқан топтарын жаппай, оның ішінде алыс қашықтықтарға тасымалдауды жүргізуші балаларға педагогтер немесе арнайы тағайындалған ересек адамдар еріп жүрген жағдайда ғана жүзеге асырады. Әрбір еріп жүрушіге 15 баладан артық болмауы тиіс.</w:t>
      </w:r>
    </w:p>
    <w:p>
      <w:pPr>
        <w:spacing w:after="0"/>
        <w:ind w:left="0"/>
        <w:jc w:val="both"/>
      </w:pPr>
      <w:r>
        <w:rPr>
          <w:rFonts w:ascii="Times New Roman"/>
          <w:b w:val="false"/>
          <w:i w:val="false"/>
          <w:color w:val="000000"/>
          <w:sz w:val="28"/>
        </w:rPr>
        <w:t>
      9. Балалардың ұйымдастырылған топтарын тасымалдауларына жеті жастан кіші емес балалар рұқсат етіледі.</w:t>
      </w:r>
    </w:p>
    <w:p>
      <w:pPr>
        <w:spacing w:after="0"/>
        <w:ind w:left="0"/>
        <w:jc w:val="both"/>
      </w:pPr>
      <w:r>
        <w:rPr>
          <w:rFonts w:ascii="Times New Roman"/>
          <w:b w:val="false"/>
          <w:i w:val="false"/>
          <w:color w:val="000000"/>
          <w:sz w:val="28"/>
        </w:rPr>
        <w:t>
      Жеті жасқа толмаған балалар білім беру мекемесі жұмысшыларының, сондай-ақ ата-анасымен және оларды ауыстыратын адамдармен жеке алып жүруі кезінде ғана жол жүруге рұқсат етілуі мүмкін.</w:t>
      </w:r>
    </w:p>
    <w:p>
      <w:pPr>
        <w:spacing w:after="0"/>
        <w:ind w:left="0"/>
        <w:jc w:val="both"/>
      </w:pPr>
      <w:r>
        <w:rPr>
          <w:rFonts w:ascii="Times New Roman"/>
          <w:b w:val="false"/>
          <w:i w:val="false"/>
          <w:color w:val="000000"/>
          <w:sz w:val="28"/>
        </w:rPr>
        <w:t>
      10. Автобустарда жол жүруге мынадай балаларға және ересек ерiп жүрушiлерге рұқсат етiлмейдi:</w:t>
      </w:r>
    </w:p>
    <w:p>
      <w:pPr>
        <w:spacing w:after="0"/>
        <w:ind w:left="0"/>
        <w:jc w:val="both"/>
      </w:pPr>
      <w:r>
        <w:rPr>
          <w:rFonts w:ascii="Times New Roman"/>
          <w:b w:val="false"/>
          <w:i w:val="false"/>
          <w:color w:val="000000"/>
          <w:sz w:val="28"/>
        </w:rPr>
        <w:t>
      1) қауiпсiздiк шараларын бұзуға әкеп соғатын, толқыған жай-күйiнде;</w:t>
      </w:r>
    </w:p>
    <w:p>
      <w:pPr>
        <w:spacing w:after="0"/>
        <w:ind w:left="0"/>
        <w:jc w:val="both"/>
      </w:pPr>
      <w:r>
        <w:rPr>
          <w:rFonts w:ascii="Times New Roman"/>
          <w:b w:val="false"/>
          <w:i w:val="false"/>
          <w:color w:val="000000"/>
          <w:sz w:val="28"/>
        </w:rPr>
        <w:t>
      2) алкоголь, есiрткi, психотропты және улағыш заттардың әсерi болғанда.</w:t>
      </w:r>
    </w:p>
    <w:p>
      <w:pPr>
        <w:spacing w:after="0"/>
        <w:ind w:left="0"/>
        <w:jc w:val="both"/>
      </w:pPr>
      <w:r>
        <w:rPr>
          <w:rFonts w:ascii="Times New Roman"/>
          <w:b w:val="false"/>
          <w:i w:val="false"/>
          <w:color w:val="000000"/>
          <w:sz w:val="28"/>
        </w:rPr>
        <w:t>
      11. Балаларды тасымалдау кезінде автобустың жүргізушісіне мыналар рұқсат етілмейді:</w:t>
      </w:r>
    </w:p>
    <w:p>
      <w:pPr>
        <w:spacing w:after="0"/>
        <w:ind w:left="0"/>
        <w:jc w:val="both"/>
      </w:pPr>
      <w:r>
        <w:rPr>
          <w:rFonts w:ascii="Times New Roman"/>
          <w:b w:val="false"/>
          <w:i w:val="false"/>
          <w:color w:val="000000"/>
          <w:sz w:val="28"/>
        </w:rPr>
        <w:t>
      1) сағатына 60 километр артық жылдамдықпен жүруге;</w:t>
      </w:r>
    </w:p>
    <w:p>
      <w:pPr>
        <w:spacing w:after="0"/>
        <w:ind w:left="0"/>
        <w:jc w:val="both"/>
      </w:pPr>
      <w:r>
        <w:rPr>
          <w:rFonts w:ascii="Times New Roman"/>
          <w:b w:val="false"/>
          <w:i w:val="false"/>
          <w:color w:val="000000"/>
          <w:sz w:val="28"/>
        </w:rPr>
        <w:t>
      2) жүру маршрутын өзгертуге;</w:t>
      </w:r>
    </w:p>
    <w:p>
      <w:pPr>
        <w:spacing w:after="0"/>
        <w:ind w:left="0"/>
        <w:jc w:val="both"/>
      </w:pPr>
      <w:r>
        <w:rPr>
          <w:rFonts w:ascii="Times New Roman"/>
          <w:b w:val="false"/>
          <w:i w:val="false"/>
          <w:color w:val="000000"/>
          <w:sz w:val="28"/>
        </w:rPr>
        <w:t>
      3) балалар бар автобус салонында қол жүгі мен балалардың жеке заттарынан басқа кез келген жүкті, багажды немесе құрал жабдықтарды тасымалдауға;</w:t>
      </w:r>
    </w:p>
    <w:p>
      <w:pPr>
        <w:spacing w:after="0"/>
        <w:ind w:left="0"/>
        <w:jc w:val="both"/>
      </w:pPr>
      <w:r>
        <w:rPr>
          <w:rFonts w:ascii="Times New Roman"/>
          <w:b w:val="false"/>
          <w:i w:val="false"/>
          <w:color w:val="000000"/>
          <w:sz w:val="28"/>
        </w:rPr>
        <w:t>
      4) автобуста балалар болған кезінде, соның ішінде балаларды отырғызу және түсіру кезінде автобус салонынан шығуға;</w:t>
      </w:r>
    </w:p>
    <w:p>
      <w:pPr>
        <w:spacing w:after="0"/>
        <w:ind w:left="0"/>
        <w:jc w:val="both"/>
      </w:pPr>
      <w:r>
        <w:rPr>
          <w:rFonts w:ascii="Times New Roman"/>
          <w:b w:val="false"/>
          <w:i w:val="false"/>
          <w:color w:val="000000"/>
          <w:sz w:val="28"/>
        </w:rPr>
        <w:t>
      5) автомобиль легінде жүру кезінде алда жүрген автобусты басып озуға;</w:t>
      </w:r>
    </w:p>
    <w:p>
      <w:pPr>
        <w:spacing w:after="0"/>
        <w:ind w:left="0"/>
        <w:jc w:val="both"/>
      </w:pPr>
      <w:r>
        <w:rPr>
          <w:rFonts w:ascii="Times New Roman"/>
          <w:b w:val="false"/>
          <w:i w:val="false"/>
          <w:color w:val="000000"/>
          <w:sz w:val="28"/>
        </w:rPr>
        <w:t>
      6) автобуспен артқа қарай қозғалысты жүзеге асыруға;</w:t>
      </w:r>
    </w:p>
    <w:p>
      <w:pPr>
        <w:spacing w:after="0"/>
        <w:ind w:left="0"/>
        <w:jc w:val="both"/>
      </w:pPr>
      <w:r>
        <w:rPr>
          <w:rFonts w:ascii="Times New Roman"/>
          <w:b w:val="false"/>
          <w:i w:val="false"/>
          <w:color w:val="000000"/>
          <w:sz w:val="28"/>
        </w:rPr>
        <w:t>
      7) егер ол көлік құралының өздігінен қозғалуын немесе оны жүргізуші жоқ болғанда пайдалануын болдырмау шараларын қолданбаса, өз орнын тастап кетуге немесе көлік құралын қалдыруға.</w:t>
      </w:r>
    </w:p>
    <w:p>
      <w:pPr>
        <w:spacing w:after="0"/>
        <w:ind w:left="0"/>
        <w:jc w:val="both"/>
      </w:pPr>
      <w:r>
        <w:rPr>
          <w:rFonts w:ascii="Times New Roman"/>
          <w:b w:val="false"/>
          <w:i w:val="false"/>
          <w:color w:val="000000"/>
          <w:sz w:val="28"/>
        </w:rPr>
        <w:t>
      12. Балаларды тасымалдауға арналған автобустардың кемiнде екi есiгi болады және "Жолаушылар мен жүктерді тасымалдауға арналған көлік құралдарына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11 қаңтардағы № ҚР ДСМ-5 бұйрығымен бекітілген, "Жолаушылар мен жүктерді тасымалдауға арналған көлік құралдарына қойылатын санитариялық-эпидемиологиялық талаптар" санитариялық қағидаларының 25-қосымшаның 1-тармағына (Нормативтiк құқықтық актiлердi мемлекеттiк тiркеу тiзiлiмiнде № 22066 болып тіркелген) сәйкес келеді, сондай-ақ мыналармен:</w:t>
      </w:r>
    </w:p>
    <w:p>
      <w:pPr>
        <w:spacing w:after="0"/>
        <w:ind w:left="0"/>
        <w:jc w:val="both"/>
      </w:pPr>
      <w:r>
        <w:rPr>
          <w:rFonts w:ascii="Times New Roman"/>
          <w:b w:val="false"/>
          <w:i w:val="false"/>
          <w:color w:val="000000"/>
          <w:sz w:val="28"/>
        </w:rPr>
        <w:t>
      1) автобустың алдында және артында орнатылатын "Балаларды тасымалдау" деген төрт бұрыш айыратын белгiмен;</w:t>
      </w:r>
    </w:p>
    <w:p>
      <w:pPr>
        <w:spacing w:after="0"/>
        <w:ind w:left="0"/>
        <w:jc w:val="both"/>
      </w:pPr>
      <w:r>
        <w:rPr>
          <w:rFonts w:ascii="Times New Roman"/>
          <w:b w:val="false"/>
          <w:i w:val="false"/>
          <w:color w:val="000000"/>
          <w:sz w:val="28"/>
        </w:rPr>
        <w:t>
      2) сары түстi жылтыр шағын маягымен;</w:t>
      </w:r>
    </w:p>
    <w:p>
      <w:pPr>
        <w:spacing w:after="0"/>
        <w:ind w:left="0"/>
        <w:jc w:val="both"/>
      </w:pPr>
      <w:r>
        <w:rPr>
          <w:rFonts w:ascii="Times New Roman"/>
          <w:b w:val="false"/>
          <w:i w:val="false"/>
          <w:color w:val="000000"/>
          <w:sz w:val="28"/>
        </w:rPr>
        <w:t>
      3) әрқайсысының сыйымдылығы кемiнде екi литр болатын оңай алынатын өрт сөндiргiштермен (бiреуi - жүргiзушiнiң кабинасында, басқасы – автобустың жолаушылар салонында);</w:t>
      </w:r>
    </w:p>
    <w:p>
      <w:pPr>
        <w:spacing w:after="0"/>
        <w:ind w:left="0"/>
        <w:jc w:val="both"/>
      </w:pPr>
      <w:r>
        <w:rPr>
          <w:rFonts w:ascii="Times New Roman"/>
          <w:b w:val="false"/>
          <w:i w:val="false"/>
          <w:color w:val="000000"/>
          <w:sz w:val="28"/>
        </w:rPr>
        <w:t>
      4) Қазақстан Республикасы Денсаулық сақтау министрінің 2014 жылғы 2 шілдедегі "Автомобильдегі алғашқы медициналық көмек қобдишасының дәрілік заттары мен медициналық мақсаттағы бұйымдарының тізбесін бекіту туралы" №368 бұйрығына сәйкес (Нормативтік құқықтық актілерді мемлекеттік тіркеу тізілімінде № 9649 болып тіркелген) дәрілік заттармен және медициналық мақсаттағы бұйымдары бар екі алғашқы көмек дәрі қобдишаларымен (автомобильді);</w:t>
      </w:r>
    </w:p>
    <w:p>
      <w:pPr>
        <w:spacing w:after="0"/>
        <w:ind w:left="0"/>
        <w:jc w:val="both"/>
      </w:pPr>
      <w:r>
        <w:rPr>
          <w:rFonts w:ascii="Times New Roman"/>
          <w:b w:val="false"/>
          <w:i w:val="false"/>
          <w:color w:val="000000"/>
          <w:sz w:val="28"/>
        </w:rPr>
        <w:t>
      5) екi жылжуға қарсы тiректермен;</w:t>
      </w:r>
    </w:p>
    <w:p>
      <w:pPr>
        <w:spacing w:after="0"/>
        <w:ind w:left="0"/>
        <w:jc w:val="both"/>
      </w:pPr>
      <w:r>
        <w:rPr>
          <w:rFonts w:ascii="Times New Roman"/>
          <w:b w:val="false"/>
          <w:i w:val="false"/>
          <w:color w:val="000000"/>
          <w:sz w:val="28"/>
        </w:rPr>
        <w:t>
      6) авариялық тоқтау белгiсiмен;</w:t>
      </w:r>
    </w:p>
    <w:p>
      <w:pPr>
        <w:spacing w:after="0"/>
        <w:ind w:left="0"/>
        <w:jc w:val="both"/>
      </w:pPr>
      <w:r>
        <w:rPr>
          <w:rFonts w:ascii="Times New Roman"/>
          <w:b w:val="false"/>
          <w:i w:val="false"/>
          <w:color w:val="000000"/>
          <w:sz w:val="28"/>
        </w:rPr>
        <w:t>
      7) колоннада жол жүргенде – автобустың алдыңғы терезесiнде қозғалыс бағытымен оң жағында орнатылатын, автобустың колоннадағы орны көрсетiлген ақпараттық кестемен жабдықталады.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Сырым ауданы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30 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132 қаулысына № 2 қосымша</w:t>
            </w:r>
          </w:p>
        </w:tc>
      </w:tr>
    </w:tbl>
    <w:p>
      <w:pPr>
        <w:spacing w:after="0"/>
        <w:ind w:left="0"/>
        <w:jc w:val="left"/>
      </w:pPr>
      <w:r>
        <w:rPr>
          <w:rFonts w:ascii="Times New Roman"/>
          <w:b/>
          <w:i w:val="false"/>
          <w:color w:val="000000"/>
        </w:rPr>
        <w:t xml:space="preserve"> "Батыс Қазақстан облысы әкімдігі білім басқармасының Сырым ауданы білім беру бөлімінің "В. Шубин атындағы жалпы орта білім беретін мектебі" коммуналдық мемлекеттік мекемесіне Аңқаты және Құспанкөл елді мекенінен балаларды тасымалдаудың схемасы</w:t>
      </w:r>
    </w:p>
    <w:p>
      <w:pPr>
        <w:spacing w:after="0"/>
        <w:ind w:left="0"/>
        <w:jc w:val="left"/>
      </w:pPr>
      <w:r>
        <w:br/>
      </w:r>
    </w:p>
    <w:p>
      <w:pPr>
        <w:spacing w:after="0"/>
        <w:ind w:left="0"/>
        <w:jc w:val="both"/>
      </w:pPr>
      <w:r>
        <w:drawing>
          <wp:inline distT="0" distB="0" distL="0" distR="0">
            <wp:extent cx="7810500" cy="476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476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Сырым ауданы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30 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132 қаулысына № 3 қосымша</w:t>
            </w:r>
          </w:p>
        </w:tc>
      </w:tr>
    </w:tbl>
    <w:p>
      <w:pPr>
        <w:spacing w:after="0"/>
        <w:ind w:left="0"/>
        <w:jc w:val="left"/>
      </w:pPr>
      <w:r>
        <w:rPr>
          <w:rFonts w:ascii="Times New Roman"/>
          <w:b/>
          <w:i w:val="false"/>
          <w:color w:val="000000"/>
        </w:rPr>
        <w:t xml:space="preserve"> "Батыс Қазақстан облысы әкімдігі білім басқармасының Сырым ауданы білім беру бөлімінің "М. Қаналиев атындағы "мектеп-бөбекжай-балабақша" кешені" коммуналдық мемлекеттік мекемесіне Қарағанды ауылынан балаларды тасымалдаудың схемасы</w:t>
      </w:r>
    </w:p>
    <w:p>
      <w:pPr>
        <w:spacing w:after="0"/>
        <w:ind w:left="0"/>
        <w:jc w:val="left"/>
      </w:pPr>
      <w:r>
        <w:br/>
      </w:r>
    </w:p>
    <w:p>
      <w:pPr>
        <w:spacing w:after="0"/>
        <w:ind w:left="0"/>
        <w:jc w:val="both"/>
      </w:pPr>
      <w:r>
        <w:drawing>
          <wp:inline distT="0" distB="0" distL="0" distR="0">
            <wp:extent cx="7810500" cy="449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449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Сырым ауданы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30 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132 қаулысына № 4 қосымша</w:t>
            </w:r>
          </w:p>
        </w:tc>
      </w:tr>
    </w:tbl>
    <w:p>
      <w:pPr>
        <w:spacing w:after="0"/>
        <w:ind w:left="0"/>
        <w:jc w:val="left"/>
      </w:pPr>
      <w:r>
        <w:rPr>
          <w:rFonts w:ascii="Times New Roman"/>
          <w:b/>
          <w:i w:val="false"/>
          <w:color w:val="000000"/>
        </w:rPr>
        <w:t xml:space="preserve"> "Батыс Қазақстан облысы әкімдігі білім басқармасының Сырым ауданы білім беру бөлімінің "Абдолла Жұмағалиев атындағы "мектеп-бөбекжай-балабақша" кешені" коммуналдық мемлекеттік мекемесіне Тамды ауылынан балаларды тасымалдаудың схемасы</w:t>
      </w:r>
    </w:p>
    <w:p>
      <w:pPr>
        <w:spacing w:after="0"/>
        <w:ind w:left="0"/>
        <w:jc w:val="left"/>
      </w:pPr>
      <w:r>
        <w:br/>
      </w:r>
    </w:p>
    <w:p>
      <w:pPr>
        <w:spacing w:after="0"/>
        <w:ind w:left="0"/>
        <w:jc w:val="both"/>
      </w:pPr>
      <w:r>
        <w:drawing>
          <wp:inline distT="0" distB="0" distL="0" distR="0">
            <wp:extent cx="7810500" cy="530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5308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