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4421" w14:textId="a614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2020 жылғы 30 қыркүйектегі № 38-3 "Батыс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шешіміне толықтыру енгізу туралы</w:t>
      </w:r>
    </w:p>
    <w:p>
      <w:pPr>
        <w:spacing w:after="0"/>
        <w:ind w:left="0"/>
        <w:jc w:val="both"/>
      </w:pPr>
      <w:r>
        <w:rPr>
          <w:rFonts w:ascii="Times New Roman"/>
          <w:b w:val="false"/>
          <w:i w:val="false"/>
          <w:color w:val="000000"/>
          <w:sz w:val="28"/>
        </w:rPr>
        <w:t>Батыс Қазақстан облыстық мәслихатының 2026 жылғы 12 тамыздағы № 26-9 шешімі</w:t>
      </w:r>
    </w:p>
    <w:p>
      <w:pPr>
        <w:spacing w:after="0"/>
        <w:ind w:left="0"/>
        <w:jc w:val="both"/>
      </w:pPr>
      <w:bookmarkStart w:name="z2" w:id="0"/>
      <w:r>
        <w:rPr>
          <w:rFonts w:ascii="Times New Roman"/>
          <w:b w:val="false"/>
          <w:i w:val="false"/>
          <w:color w:val="000000"/>
          <w:sz w:val="28"/>
        </w:rPr>
        <w:t>
      Батыс Қазақстан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Батыс Қазақстан облыстық мәслихатының 2020 жылғы 30 қыркүйектегі № 38-3 "Батыс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(Нормативтік құқықтық актілерді мемлекеттік тіркеу тізілімінде № 6407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2-бөлімде:</w:t>
      </w:r>
    </w:p>
    <w:bookmarkEnd w:id="3"/>
    <w:p>
      <w:pPr>
        <w:spacing w:after="0"/>
        <w:ind w:left="0"/>
        <w:jc w:val="both"/>
      </w:pPr>
      <w:r>
        <w:rPr>
          <w:rFonts w:ascii="Times New Roman"/>
          <w:b w:val="false"/>
          <w:i w:val="false"/>
          <w:color w:val="000000"/>
          <w:sz w:val="28"/>
        </w:rPr>
        <w:t>
      келесі мазмұндағы төртінші жолмен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нейросенсорлық есту қабілетінің төмендеуі.</w:t>
            </w:r>
          </w:p>
          <w:p>
            <w:pPr>
              <w:spacing w:after="20"/>
              <w:ind w:left="20"/>
              <w:jc w:val="both"/>
            </w:pPr>
            <w:r>
              <w:rPr>
                <w:rFonts w:ascii="Times New Roman"/>
                <w:b w:val="false"/>
                <w:i w:val="false"/>
                <w:color w:val="000000"/>
                <w:sz w:val="20"/>
              </w:rPr>
              <w:t>
 Екі жақты аралас (кондуктивтік және нейросенсорлық) кереңдік.</w:t>
            </w:r>
          </w:p>
          <w:p>
            <w:pPr>
              <w:spacing w:after="20"/>
              <w:ind w:left="20"/>
              <w:jc w:val="both"/>
            </w:pPr>
            <w:r>
              <w:rPr>
                <w:rFonts w:ascii="Times New Roman"/>
                <w:b w:val="false"/>
                <w:i w:val="false"/>
                <w:color w:val="000000"/>
                <w:sz w:val="20"/>
              </w:rPr>
              <w:t>
Екі жақты кондуктивтік есту қабілетінің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Диспансерлік есепте тұрған барлық санаттар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w:t>
            </w:r>
          </w:p>
        </w:tc>
      </w:tr>
    </w:tbl>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