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e44d" w14:textId="f8be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2025 жылғы 15 желтоқсандағы № 22-1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2026 жылғы 4 маусымдағы № 25-1 шешімі</w:t>
      </w:r>
    </w:p>
    <w:p>
      <w:pPr>
        <w:spacing w:after="0"/>
        <w:ind w:left="0"/>
        <w:jc w:val="both"/>
      </w:pPr>
      <w:bookmarkStart w:name="z2" w:id="0"/>
      <w:r>
        <w:rPr>
          <w:rFonts w:ascii="Times New Roman"/>
          <w:b w:val="false"/>
          <w:i w:val="false"/>
          <w:color w:val="000000"/>
          <w:sz w:val="28"/>
        </w:rPr>
        <w:t>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"2026-2028 жылдарға арналған облыстық бюджет туралы" 2025 жылғы 15 желтоқсандағы № 22-1 (Нормативтік құқықтық актілерді мемлекеттік тіркеу тізілімінде № 219 088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381 764 569 мың теңге:</w:t>
      </w:r>
    </w:p>
    <w:p>
      <w:pPr>
        <w:spacing w:after="0"/>
        <w:ind w:left="0"/>
        <w:jc w:val="both"/>
      </w:pPr>
      <w:r>
        <w:rPr>
          <w:rFonts w:ascii="Times New Roman"/>
          <w:b w:val="false"/>
          <w:i w:val="false"/>
          <w:color w:val="000000"/>
          <w:sz w:val="28"/>
        </w:rPr>
        <w:t>
      салықтық түсімдер – 90 935 583 мың теңге;</w:t>
      </w:r>
    </w:p>
    <w:p>
      <w:pPr>
        <w:spacing w:after="0"/>
        <w:ind w:left="0"/>
        <w:jc w:val="both"/>
      </w:pPr>
      <w:r>
        <w:rPr>
          <w:rFonts w:ascii="Times New Roman"/>
          <w:b w:val="false"/>
          <w:i w:val="false"/>
          <w:color w:val="000000"/>
          <w:sz w:val="28"/>
        </w:rPr>
        <w:t>
      салықтық емес түсімдер – 7 414 107 мың теңге;</w:t>
      </w:r>
    </w:p>
    <w:p>
      <w:pPr>
        <w:spacing w:after="0"/>
        <w:ind w:left="0"/>
        <w:jc w:val="both"/>
      </w:pPr>
      <w:r>
        <w:rPr>
          <w:rFonts w:ascii="Times New Roman"/>
          <w:b w:val="false"/>
          <w:i w:val="false"/>
          <w:color w:val="000000"/>
          <w:sz w:val="28"/>
        </w:rPr>
        <w:t>
      негізгі капиталды сатудан түсетін түсімдер – 38 580 мың теңге;</w:t>
      </w:r>
    </w:p>
    <w:p>
      <w:pPr>
        <w:spacing w:after="0"/>
        <w:ind w:left="0"/>
        <w:jc w:val="both"/>
      </w:pPr>
      <w:r>
        <w:rPr>
          <w:rFonts w:ascii="Times New Roman"/>
          <w:b w:val="false"/>
          <w:i w:val="false"/>
          <w:color w:val="000000"/>
          <w:sz w:val="28"/>
        </w:rPr>
        <w:t>
      арнаулы түсімдер – 2 689 599 мың теңге</w:t>
      </w:r>
    </w:p>
    <w:p>
      <w:pPr>
        <w:spacing w:after="0"/>
        <w:ind w:left="0"/>
        <w:jc w:val="both"/>
      </w:pPr>
      <w:r>
        <w:rPr>
          <w:rFonts w:ascii="Times New Roman"/>
          <w:b w:val="false"/>
          <w:i w:val="false"/>
          <w:color w:val="000000"/>
          <w:sz w:val="28"/>
        </w:rPr>
        <w:t>
      трансферттер түсімдері – 280 686 700 мың теңге;</w:t>
      </w:r>
    </w:p>
    <w:p>
      <w:pPr>
        <w:spacing w:after="0"/>
        <w:ind w:left="0"/>
        <w:jc w:val="both"/>
      </w:pPr>
      <w:r>
        <w:rPr>
          <w:rFonts w:ascii="Times New Roman"/>
          <w:b w:val="false"/>
          <w:i w:val="false"/>
          <w:color w:val="000000"/>
          <w:sz w:val="28"/>
        </w:rPr>
        <w:t>
      2) шығындар – 401 691 257 мың теңге;</w:t>
      </w:r>
    </w:p>
    <w:p>
      <w:pPr>
        <w:spacing w:after="0"/>
        <w:ind w:left="0"/>
        <w:jc w:val="both"/>
      </w:pPr>
      <w:r>
        <w:rPr>
          <w:rFonts w:ascii="Times New Roman"/>
          <w:b w:val="false"/>
          <w:i w:val="false"/>
          <w:color w:val="000000"/>
          <w:sz w:val="28"/>
        </w:rPr>
        <w:t>
      3) таза бюджеттік кредиттеу – 61 924 004 мың теңге:</w:t>
      </w:r>
    </w:p>
    <w:p>
      <w:pPr>
        <w:spacing w:after="0"/>
        <w:ind w:left="0"/>
        <w:jc w:val="both"/>
      </w:pPr>
      <w:r>
        <w:rPr>
          <w:rFonts w:ascii="Times New Roman"/>
          <w:b w:val="false"/>
          <w:i w:val="false"/>
          <w:color w:val="000000"/>
          <w:sz w:val="28"/>
        </w:rPr>
        <w:t>
      бюджеттік кредиттер – 92 776 404 мың теңге;</w:t>
      </w:r>
    </w:p>
    <w:p>
      <w:pPr>
        <w:spacing w:after="0"/>
        <w:ind w:left="0"/>
        <w:jc w:val="both"/>
      </w:pPr>
      <w:r>
        <w:rPr>
          <w:rFonts w:ascii="Times New Roman"/>
          <w:b w:val="false"/>
          <w:i w:val="false"/>
          <w:color w:val="000000"/>
          <w:sz w:val="28"/>
        </w:rPr>
        <w:t>
      бюджеттік кредиттерді өтеу – 30 852 400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- 81 850 692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81 850 692 мың теңге:</w:t>
      </w:r>
    </w:p>
    <w:p>
      <w:pPr>
        <w:spacing w:after="0"/>
        <w:ind w:left="0"/>
        <w:jc w:val="both"/>
      </w:pPr>
      <w:r>
        <w:rPr>
          <w:rFonts w:ascii="Times New Roman"/>
          <w:b w:val="false"/>
          <w:i w:val="false"/>
          <w:color w:val="000000"/>
          <w:sz w:val="28"/>
        </w:rPr>
        <w:t>
      қарыздар түсімі – 108 125 404 мың теңге;</w:t>
      </w:r>
    </w:p>
    <w:p>
      <w:pPr>
        <w:spacing w:after="0"/>
        <w:ind w:left="0"/>
        <w:jc w:val="both"/>
      </w:pPr>
      <w:r>
        <w:rPr>
          <w:rFonts w:ascii="Times New Roman"/>
          <w:b w:val="false"/>
          <w:i w:val="false"/>
          <w:color w:val="000000"/>
          <w:sz w:val="28"/>
        </w:rPr>
        <w:t>
      қарыздарды өтеу – 30 753 920 мың теңге;</w:t>
      </w:r>
    </w:p>
    <w:p>
      <w:pPr>
        <w:spacing w:after="0"/>
        <w:ind w:left="0"/>
        <w:jc w:val="both"/>
      </w:pPr>
      <w:r>
        <w:rPr>
          <w:rFonts w:ascii="Times New Roman"/>
          <w:b w:val="false"/>
          <w:i w:val="false"/>
          <w:color w:val="000000"/>
          <w:sz w:val="28"/>
        </w:rPr>
        <w:t>
      бюджет қаражатының пайдаланылатын қалдықтары – 4 479 208 мың теңге.";</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"6. 2026 жылға арналған облыстық бюджетте бюджеттік кредиттерді өтеу сомаларының түсімдері 30 852 400 мың теңге сомасында ескерілсін.";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"7. 2026 жылға арналған облыстық бюджетте облыстың жергiлiктi атқарушы органы қарыз алу мақсаттарының тізбесіне сәйкес шығыстарды қаржыландыру үшін iшкi нарықта айналысқа жiберу үшiн шығаратын мемлекеттiк бағалы қағаздар шығарылымынан түсетін түсімдер 95 101 376 мың теңге сомасында ескерілсін.";</w:t>
      </w:r>
    </w:p>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"10. 2026 жылға арналған облыстық бюджеттен аудандық және облыстық маңызы бар қаланың бюджеттеріне облыстық бюджет қаражат есебінен бөлінетін нысаналы даму трансферттері және ағымдағы нысаналы трансферттер 19 482 976 мың теңге жалпы сомасында қарастырылғаны ескерілсін, соның ішінде:</w:t>
      </w:r>
    </w:p>
    <w:p>
      <w:pPr>
        <w:spacing w:after="0"/>
        <w:ind w:left="0"/>
        <w:jc w:val="both"/>
      </w:pPr>
      <w:r>
        <w:rPr>
          <w:rFonts w:ascii="Times New Roman"/>
          <w:b w:val="false"/>
          <w:i w:val="false"/>
          <w:color w:val="000000"/>
          <w:sz w:val="28"/>
        </w:rPr>
        <w:t>
      12 154 171 мың теңге – ағымдағы нысаналы трансферттер;</w:t>
      </w:r>
    </w:p>
    <w:p>
      <w:pPr>
        <w:spacing w:after="0"/>
        <w:ind w:left="0"/>
        <w:jc w:val="both"/>
      </w:pPr>
      <w:r>
        <w:rPr>
          <w:rFonts w:ascii="Times New Roman"/>
          <w:b w:val="false"/>
          <w:i w:val="false"/>
          <w:color w:val="000000"/>
          <w:sz w:val="28"/>
        </w:rPr>
        <w:t>
      7 328 805 мың теңге – нысаналы даму трансферттері.</w:t>
      </w:r>
    </w:p>
    <w:p>
      <w:pPr>
        <w:spacing w:after="0"/>
        <w:ind w:left="0"/>
        <w:jc w:val="both"/>
      </w:pPr>
      <w:r>
        <w:rPr>
          <w:rFonts w:ascii="Times New Roman"/>
          <w:b w:val="false"/>
          <w:i w:val="false"/>
          <w:color w:val="000000"/>
          <w:sz w:val="28"/>
        </w:rPr>
        <w:t>
      Аталған сомаларды аудандық және облыстық маңызы бар қаланың бюджеттеріне бөлу Батыс Қазақстан облыс әкімдігінің қаулысы негізінде жүзеге асырылады.";</w:t>
      </w:r>
    </w:p>
    <w:bookmarkStart w:name="z8"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"11. 2026 жылға арналған облыстық бюджетте қарыздарды өтеу 30 753 920 мың теңге сомасында қарастырылсын.";</w:t>
      </w:r>
    </w:p>
    <w:bookmarkStart w:name="z9"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"12. 2026 жылға арналған облыстың жергілікті атқарушы органының резерві 2 895 139 мың теңге мөлшерінде бекітілсін.";</w:t>
      </w:r>
    </w:p>
    <w:bookmarkStart w:name="z1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маусымдағы Батыс Қазақстан облыстық мәслихатының № 25-1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 Батыс Қазақстан облыстық мәслихатының № 22-1 шешіміне 1-қосымша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381 764 569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90 935 583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88 262 412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94 823 106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185 863 594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185 863 594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401 691 257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14 466 003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235 796 862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224 825 652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кешендердін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15 774 062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27 312 589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103 336 363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42 599 757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10 346 929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6 578 887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18 895 126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61 924 004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92 776 404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65 510 149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30 263 453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желілерін салуға, реконструкциялауға және жаңғыртуға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95 101 376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13 024 028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30 753 920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21 677 101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9 076 819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4 479 208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4 маусымдағы Батыс Қазақстан облыстық мәслихатының № 25-1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желтоқсандағы Батыс Қазақстан облыстық мәслихатының № 22-1 шешіміне 6-қосымша</w:t>
            </w:r>
          </w:p>
        </w:tc>
      </w:tr>
    </w:tbl>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комиссияларының (қатысушыларының)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комиссияларының (қатысушыларының)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мүшелеріне (адам) электоральды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сайлау комиссиялары мүшелеріне (адам) электоральды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"Геопортал" АЖ тұрақты және үзіліссіз жұмысын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бойынша деректерді құқықтық статистика жүйесіне беру үшін кезеңді түрде жаңарту,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ПД көлік құралдарымен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Орынжайларды күрделі жөндеу (объекттер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 Материалдық-техникалық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 (жоспардан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 кадрлардың біліктілігін арттыру және қайта даярлау курстарынан өткен медициналық және фармацевтикалық қызметкерлер,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қызметкерлерінің жалпы санынан біліктілікті арттыру курстарынан өткен медицина және фармацевтика қызметкерлерінің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балаларға, ата-анасының қамқорлығынсыз қалған балаларға, мүгедек балаларға және мүмкіндігі шектеулі балаларға білікті медициналық және педагогикалық көмектің қолжетімділігі мен уақтылы көрсетілуін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азаматтарының салауатты өмір салтын ұстанатын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денсаулықты қорғау және аурулардың алдын алу мәселелері бойынша хабардар болуын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ұзақтығын арттыру,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топта ВИЧ-инфекцияның таралуын 0,2–0,6%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Жұқпаған халықтың 1000 адамына шаққанда жаңа ВИЧ жұқтырғандарды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емделуге елді мекеннен тыс жерлерге тегін немесе жеңілдікпен жол жүрумен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100-деңгейде жоғары мамандандырылған медициналық көмектің қолжетімділігін қамтамасыз ету үшін тұрғылықты жерінен тыс емделуге бағытталған пациенттерді әлеуметтік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әдіснаманың талаптарын сақтай отырып, денсаулық сақтау саласындағы ведомстволық статистикалық байқауларды жүзеге асыру және медициналық ұйымдардан түсетін ақпаратты 100%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 және фармацевтика қызметкерлерін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тапшылығының төмендеуі,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иммунопрофилактика жүргізу үшін вакциналар мен басқа да медициналық иммунобиологиялық препараттарды орталықтандырылған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адамдарды қамти отырып, тиісті контингентті иммундау үшін барлық вакциналармен иммундаумен қамтылған халықтың нысаналы тобының үлесі және облыстың бекітілген халқының кемінде 20% - ы кемінде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құндылықтарының жұмылдыру кезінде пайдалануға дайын болу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дәрілік заттармен және медициналық мақсаттағы бұйымдармен резервті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қылмыстық-атқару жүйесінің мекемелерінде ұсталатын адамдарға медициналық көмек көрсету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 мекемелерінде ұсталатын адамдарға медициналық көмектің сапасы мен қолжетімділігін арттыру, белгіленген стандарттарға сәйкес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 органдарының шешімі бойынша тегін медициналық көмектің кепілдік берілген көлемін қосымша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пациенттерді генетикалық немесе сирек және ерекше аурулары бар халықтың жекелеген санаттарын қымбат тұратын дәрі дәрмектермен және мамандандырылған тамақтанумен сапалы дәрілік препараттармен және мамандандырылған емдік өнімдермен толық және уақтылы қамтамасыз ету сирек аурулары бар пациенттердің тыныс тіршілігін қамтамасыз ету үшін генетиктер жеке әзірлеген мамандандырылған мәзір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төмендететін іс-шараларды өткізуі үшін дәрі-дәрмектерді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артықшылық бұзылуынан зардап шегетін адамдарда декомпенсация жай-күйінің алдын алу мақсатында химиялық кастрацияға арналған препараттармен қамтамасыз етілгендердің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фармацевтикалық білімі бар білікті мамандарға қоғамның әлеуметтік-экономикалық қажеттіліктерін қанағаттандыру және мамандарды даярлау бойынша мемлекеттік білім беру тапсырысымен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пайызы,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лизингтік төлемдерді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қызметтерін санитарлық автокөлікпен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 бойынша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 өңірлердің медициналық қызметкерлермен ең төменгі нормативтерге сәйкес қамтамасыз ету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белдеулерін орнату,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қоймаларына көп факторлы тексерулер жүргізу, (декларациялар)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Ормандармен қапталған жерлердің жыл сайынғы ұлғаюы,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Қасқырлар санын реттеу,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шығару жөніндегі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 және кәдеге жарату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Санитарлық-экологиялық мақсаттар үшін облыстың оңтүстік аудандарына су беру,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су айдындарының биоалуантүрлілігін сақтау бойынша жаратылыстану-ғылыми негіздеме әзірлеу (паспорттау),бірл.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орман" және "Таза жағалау" іс-шараларын өткізу,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айдындарының биоәртүрлілігін сақтау бойынша биотехникалық іс-шаралар жүргізу,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LED экрандарында атмосфералық ауаның сапасы туралы ақпаратты орналастыру жөніндегі қызметті сатып алу, экрандар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 әзірлеу (облыстық мәслихаттың нысаналы индикаторлар тізбесін бекіту туралы шешімі),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жобаларды іске асыру,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Құртшабақтарды сатып алу бойынша шығындарды өтеу (тұқы тұқымдас балықтар мен олардың будандары),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басын толықтыратын аналық балық үйірін сатып алу және күту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негіздемені сатып алу бойынша шығындарды өтеу,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азығын сатып алу бойынша шығындарды өтеу,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сатып алу бойынша шығындарды өтеу,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 үшін шекті жол берілетін шығарындылардың жиынтық томын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 отырғызу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басым дақылдар,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басым көкөніс дақылдарын өндіру,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сатып алу көлемі,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 көлемі,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және беру үшін инфрақұрылым, соның ішінде жаңбырлатқыш машиналарды сатып алу,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аумақтарда зиянды организмдеріне қарсы химиялық өңдеу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сапасына сараптама жүргізу,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белгілер,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куәлігі,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 көлемі (органикалық тыңайтқыштарды коспағанда),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машиналары мен жабдықтарын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топсалы торларды сатып алу, мың погон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Бағандарды сатып алу,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фермасын құру, бағымдағы сиырға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 құрылысы, жобаның қуаты-тонна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май-тоңмай өнімдерін өндіруге арналған кәсіпорынды кеңейту, жобаның қуаты -тәулігіне 1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Кепілдендіру мен сақтандыру шеңберінде АӨК инвестициялық жобаларды жүзеге асыру,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ірі қара малдың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импортталған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ІҚМ төлін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еркек дарағының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отандық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импортталған ІҚМ асыл тұқымды аналық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аналық басын қолдан ұрықтандыру бойынша көрсеткен қызметтерінің құнын субсидиялау,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бұқаның ұрығын сатып алу,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бағытындағы финалдық нысандағы тәуліктік балапан сатып алу,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еркек дарағының құнын арзандату,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институттарымен берілген қарыз шарттары бойынша сыйақы мөлшерлемесін субсидиялау, шарттар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өндіру,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 бағасының индексі 2026-2028 жылдар (қаңтар-желтоқсан),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жалпы үлгідегі мүгедектігі бар адамдарға арнаулы әлеуметтік қызметтер көрсету орталықтарында қорғаншылықты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оңалту, мүгедектігі бар адамдардың құқықтарын қамтамасыз ету, өмір сүру сапасын жақсарту және қоғамға етене араластыру,%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жеке оңалту бағдарламасына сәйкес протезді-ортопедиялық құралдармен қамтамасыз ету,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 үшін арнаулы әлеуметтік қызметтер көрсету орталықтарында қамқорлыққа алынушыларды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арнаулы әлеуметтік қызметтермен қамту,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көрсетудің сапасын көтеру,%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және мүгедектігі бар балаларға арнаулы әлеуметтік қызметтер көрсету орталықтарында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имплантқа сөйлеу процессорын сатып алу, ауыстыру және баптау жөніндегі қызметтермен қамтылған кохлеарлық импланттары бар мүгедек адамдардың ересектер мен балалардың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Мұқтаждарды, мүгедектерді кохлеарлық импланттарға сөйлеу процессорларын ауыстыру және орнату жөніндегі қызметтермен қамту,адам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ауылдық елді мекендерде және шағын қалаларда бизнес жобаларды іске асыру үшін үміткерлерге микрокредит беруге бюджеттік қызмет көрсету бойынша қызметтерге ақы төлеу,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Қамқорланушыларға қолайлы жағдай қалыптастыру,бірлік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ұйымдарға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11 006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14 054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 адам,соның ішінде жастар 14 223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жұмыс орындарымен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жолыққан мүмкіндігі шектеулі жандардың жұмысқа орналастыру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атаулы әлеуметтік көмек (шартты ақшалай көмек) алушылардың, жұмыспен қамтылған және белсенді көмек көрсету шараларына тартылғандардың саны,адам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құралдармен,көмекші техникалық (орнын толтырушы) құралдармен және ымдау тілі маманының қызметтерімен және бір реттік қолданылатын катетерлермен қамтамасыз етілген мүгедектігі бар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(зейнет жасындағы) азаматтардың мәдени бос уақытын ұйымдастыру,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атаулы әлеуметтік көмек (шартты ақшалай көмек) алушылардың, жұмыспен қамтылған және белсенді көмек көрсету шараларына тартылғандардың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құралдармен,көмекші техникалық (орнын толтырушы) құралдармен және ымдау тілі маманының қызметтерімен және бір реттік қолданылатын катетерлермен қамтамасыз етілген мүгедектігі бар адамдардың үлес салмағы (оларға мұқтаж мүгедектігі бар адамдар жоспарланған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(зейнет жасындағы) азаматтардың мәдени бос уақытын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борышына қызмет көрсету жөніндегі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 және жоспарлы кезеңге арналған облыстық бюджет туралы облыстық мәслихаттың шешімдеріне сәйкес төмен тұрған бюджеттерге облыстық бюджеттен бюджеттік субвенцияларын аударуды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алдындағы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органның резервінен қаражат бөлу туралы облыс әкімдігінің қаулыларын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пайдаланылмаған (толық пайдаланылмаған)уақтылы және толық көлемінде нысаналы трансферттерді қайтаруды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негізгі борышын өтеу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алдындағы борышына қызмет көрсету бойынша қарыздық міндеттемелерін облыстың жергілікті атқарушы органмен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уақтылы және толық көлемінде нысаналы трансферттерді қайтаруды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бюджеттік бағдарлама бойынша облыс әкімдігінің қаулыларын орындалуды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беретін, арнайы және мамандандырылған мектептердің оқушыларын оқулықтармен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жалпы білім беретін, арнайы және мамандандырылған мектептердің оқушыларын оқулықтармен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балалардың білім алуына жағдай жасау. Республикалық және халықаралық олимпиадалар мен конкурстарға қатысу,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ұйымның үздік ұйымы” гранты аясындағы іс-шараларды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ұйымның үздік ұйымы” гранты аясындағы іс-шараларды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оқу процесіне WorldSkills бағалау жүйесін енгізген колледждердің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аяқтағаннан кейінгі бірінші жылы жұмысқа орналасқан түлектердің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 %</w:t>
            </w:r>
          </w:p>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p>
            <w:pPr>
              <w:spacing w:after="20"/>
              <w:ind w:left="20"/>
              <w:jc w:val="both"/>
            </w:pPr>
            <w:r>
              <w:rPr>
                <w:rFonts w:ascii="Times New Roman"/>
                <w:b w:val="false"/>
                <w:i w:val="false"/>
                <w:color w:val="000000"/>
                <w:sz w:val="20"/>
              </w:rPr>
              <w:t>
Білім сапасын арттыру, %</w:t>
            </w:r>
          </w:p>
          <w:p>
            <w:pPr>
              <w:spacing w:after="20"/>
              <w:ind w:left="20"/>
              <w:jc w:val="both"/>
            </w:pPr>
            <w:r>
              <w:rPr>
                <w:rFonts w:ascii="Times New Roman"/>
                <w:b w:val="false"/>
                <w:i w:val="false"/>
                <w:color w:val="000000"/>
                <w:sz w:val="20"/>
              </w:rPr>
              <w:t>
1–4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сыныптар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қорғалуының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әкімдік гранты аясында білім алушыларға әлеуметтік қолдау шараларын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 жоғары және жоғары оқу орнынан кейінгі білімі бар білікті мамандармен қамтамасыз ету, әкімдік гранты аясында білім алушыларға әлеуметтік қолдау шараларын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 мен қызметтермен қамтылу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бағалаудың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бейінді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ең жақын мектепке және кері жеткізуді тегін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осы санаттағы балалардың жалпы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сапалы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w:t>
            </w:r>
          </w:p>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 тестінің нәтижесі бойынша мектепте білім беру сапасын бағалау, бал.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бағаланатын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педагогтерінің жалпы санындағы педагог-шебердің, педагог - зерттеушінің, педагог-сарапшының және педагог-модератордың біліктілік деңгейі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жаңа оқушы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жеке мектептерде орналастыруды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ЖӨӨ-гі жалпы қосылған құнының ШОБ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салу және реконструкциялау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автобус маршруттарын субсидиялау,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теміржол маршруттарын субсидиялау,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күрделі және орташа жөндеу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күрделі және орташа жөндеу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нормативтік техникалық жай күйге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және қалаішілік автомобиль жолдарын салу және реконструкциялау (шақ)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кентішілік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қалаішілік жолдардың үлесін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діни-саяси жағдайды реттеуге бағытталған алдын алу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тобының жұмысын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8 000 адамды қамтитын 150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 мен діни терроризмнің алдын алуға бағытталған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w:t>
            </w:r>
          </w:p>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w:t>
            </w:r>
          </w:p>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2 705 адамды қамтитын</w:t>
            </w:r>
          </w:p>
          <w:p>
            <w:pPr>
              <w:spacing w:after="20"/>
              <w:ind w:left="20"/>
              <w:jc w:val="both"/>
            </w:pPr>
            <w:r>
              <w:rPr>
                <w:rFonts w:ascii="Times New Roman"/>
                <w:b w:val="false"/>
                <w:i w:val="false"/>
                <w:color w:val="000000"/>
                <w:sz w:val="20"/>
              </w:rPr>
              <w:t>
6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және ақпараттық кеңістік мониторингі бөлімінің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w:t>
            </w:r>
          </w:p>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w:t>
            </w:r>
          </w:p>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4 500 адамды қамтитын</w:t>
            </w:r>
          </w:p>
          <w:p>
            <w:pPr>
              <w:spacing w:after="20"/>
              <w:ind w:left="20"/>
              <w:jc w:val="both"/>
            </w:pPr>
            <w:r>
              <w:rPr>
                <w:rFonts w:ascii="Times New Roman"/>
                <w:b w:val="false"/>
                <w:i w:val="false"/>
                <w:color w:val="000000"/>
                <w:sz w:val="20"/>
              </w:rPr>
              <w:t>
6 іс-шара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жұмыстары бөлімінің</w:t>
            </w:r>
          </w:p>
          <w:p>
            <w:pPr>
              <w:spacing w:after="20"/>
              <w:ind w:left="20"/>
              <w:jc w:val="both"/>
            </w:pPr>
            <w:r>
              <w:rPr>
                <w:rFonts w:ascii="Times New Roman"/>
                <w:b w:val="false"/>
                <w:i w:val="false"/>
                <w:color w:val="000000"/>
                <w:sz w:val="20"/>
              </w:rPr>
              <w:t>
іс-шараларын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адамды жалпы қамтитын 240 іс-шара (ДДА (деструктивті-діни ағымның) адамдарымен жеке кездесулер)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шара-бюджет қаражаты есебінен кредиттік үйлер салу),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шара-кредиттік пәтерлер сатып 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етілуі,км.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(ИКИ),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шара-ИКИ құрылысы),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 газбен жабдықтаумен қамтамасыз ету),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 газбен жабдықтаумен қамтамасыз ету),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медициналық-санитариялық және консультациялық-диагностикалық көмекпен қамту (тіркелген халықтың тіркелімі)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арнаулы әлеуметтік қызметтер көрсету объектілерімен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берілетін тұрғын үйлердің жалпы ауданы,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шара-жалдамалы пәтерлер сатып алу), мың ш.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етілуі,км.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(ИКИ),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(іс - шара-ИКИ құрылысы),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 (орталықтандырылған газбен, сумен, жылумен, электрмен жабдықтау)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беру жөніндегі қызметтерді субсидиялау, АЕМ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Масалар мен шіркейлер санының азаюы,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тұрғын үй қорынан жалға алынған тұрғын үй үшін төлеммен қамтамасыз ету,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(шаршы.м)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ұсыну арқылы тұрғын үй жағдайын жақсарту, қарыз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ауданында тұрғын үйлермен қамтамасыз ету,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көрсеткіштер бойынша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 жеткізуін қамтамасыз ету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Жылыумен қамтамасыз ету инфрақұрылымын дамыту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ұлғайту (АЕМ),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инфрақұрылымын дамыту (орталықтандырылған газбен жабдықтаумен өамтамасыз ету)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саны, жалпы халық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спортшылардың жалпы санынан жеңімпаз атлеттердің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халықаралық спорт жарыстарына қатысатын спортшылардың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республикалық спорттық жарыстарға қатысатын спортшылардың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спортшылардың жалпы санынан жеңімпаз атлеттер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турнирлер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чемпионатының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кубогының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кубогы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турнирлер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кезіндегі кәсіпкерлік субъектілерінің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17 жасқа дейінгі балалар мен жасөспірімдерді мемлекеттік спорт тапсырыстарымен қамту, облыстағы 4 жастан 17 жасқа дейінгі балалар мен жасөспірімдердің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мектептерінде, дене шынықтыру спорт клубтарында дене шынықтырумен және спортпен айналысатын 7 жастан 18 жасқа дейінгі балалар мен жасөспірімдерді балалар мен жасөспірімдердің жалпы санынан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командаларының жалпы санынан халықаралық спорт жарыстарына қатысатын Олимпиадалық резервтерді даярлау орталығы спортшыларының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 және халықаралық дәрежедегі спорт шебері нормативтеріне қол жеткізген Олимпиадалық резервті даярлау орталығының спортшыларының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 және халықаралық дәрежедегі спорт шебері нормативтеріне қол жеткізген жасөспірімдер спорт мектептерінің балалары мен жасөспірімдерінің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4 жастан 17 жасқа дейінгі балалар мен жасөспірімдердің жалпы санынан спорт секцияларымен (мемлекеттік спорт тапсырысымен) қамтылған 4 жастан 17 жасқа дейінгі балалар мен жасөспірімдер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жалпы санынан балалар мен жасөспірімдер спорт мектептерінде, дене шынықтыру спорт клубтарында дене шынықтырумен және спортпен айналысатын 7 жастан 18 жасқа дейінгі балалар мен жасөспірімдердің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ШВСМ (жоғары спорт шеберлігі мектебі) мен спорт колледжіне түскен спортқа дарынды балаларға арналған мектеп-интернаты түлектерінің жалпы бітірушілер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резерві мектеп-интернатының балаларының жалпы санынан спорт шебері, халықаралық дәрежедегі спорт шебері нормативтеріне қол жеткізген 12 жастан 18 жасқа дейінгі дарынды балалар мен жасөспірімдердің олимпиадалық резервтегі мектеп-интернат-колледжінің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спортпен шұғылданатын 12 жастан 18 жасқа дейінгі дарынды балалар мен жасөспірімдердің,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 студенттер (2023 жылдан бастап)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келетін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отандық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келетін туристер саны, миллион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объектілері көрсететін қызметтер көлемінің 2024 жылғы деңгеймен салыстырғанда %-бен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санитарлық-гигиеналық объектілерді ұстауға арналған шығыстарының бір бөлігін субсидиялау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туристік-тартымды аймақтардың санитарлық жай-күйін ұстауға жұмсайтын шығындарының бір бөлігін субсидиялауға жататын санитарлық-гигиеналық бірліктердің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бөлімінің өрт сөндіру депосы ғимаратын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қызметі жоқ жаңа өрт сөндіру бекеттерін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авариялық-құтқару техникасы мен жабдықтарын, материалдық-техникалық жарақтар мен жабдықтарды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жүйесін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салдарының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жоқ жаңа өрт сөндіру бекеттерін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қайта өңдеу кәсіпорындарына дейін тасымалдауды ұйымдастыру, рейс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аулау,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 союдан кейінгі құн иелеріне өтемақы,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препараттарды сатып алу және инъекция салу,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шаруашылығы жануарларды сәйкестендіру" ДБ бағдарламалық өніміне абоненттік-техникалық қызмет көрсету, нүктелер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ауруларының профилактикасы және диагностикасы бойынша ветеринариялық іс-шараларды жүргізу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станциялардың ғимараттарын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 ғимараттарын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тасымалдау,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Бірдейлендіруді жүргізу үшін ветеринариялық мақсаттағы бұйымдар мен атрибуттарды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Чиптеу және мәліметтер базасына ақпарат енгізу,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есепке алудың ақпараттық жүйесне қол жеткізу жөніндегіқызметтер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 жөніндегі кызметтер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станциялардың қажетті штатын қамтамасыз ету және олардың эпизотиялық салауаттылықты сақтау үшін профилактикалық және эпизотияға қарсы іс шараларды орындауы,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нысанына бағалау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жобалар мен Мемлекет басшысы тапсырмаларын мониторингтеу және іске асыру іс-шараларының орындалу пайызы.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шеңберінде іске асырылған жобалардың үлесі, % мөлшерде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білетін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мемлекеттік тілді меңгерген халық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Аймақтағы ағылшын тілін меңгерген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жүйесі бойынша В2 деңгейінде мемлекеттік тілді меңгерген мемлекеттік қызметшілердің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 саласындағы қызмет көрсету сапасына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тапсырыстармен балаларды қамту, облыстағы 4 жастан 17 жасқа дейінгі балалар мен жасөспірімдердің жалпы санынан,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қызметтерімен қамтылған келушілер (көрермендер)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тапсырыспен қамтылған балалар саны, облыстағы 4 жастан 17 жасқа дейінгі балалар мен жасөспірімдердің жалпы санынан,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келу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концерттік ұйымдар мен театрлар саласындағы қызмет көрсету сапасына қанағаттанушылық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авторлардың театрландырылған қойылымдарының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ұйымдарға келушілер саны,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келудің өсу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 келушілер (оқырмандар),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мұрағаттық құжаттардың саны,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мұрағаттағы құжаттардың саны,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 ғимараттарын ғылыми қалпына келтіру жұмыстары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w:t>
            </w:r>
          </w:p>
          <w:p>
            <w:pPr>
              <w:spacing w:after="20"/>
              <w:ind w:left="20"/>
              <w:jc w:val="both"/>
            </w:pPr>
            <w:r>
              <w:rPr>
                <w:rFonts w:ascii="Times New Roman"/>
                <w:b w:val="false"/>
                <w:i w:val="false"/>
                <w:color w:val="000000"/>
                <w:sz w:val="20"/>
              </w:rPr>
              <w:t>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жастарының бос уақытын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жастарына арналған</w:t>
            </w:r>
          </w:p>
          <w:p>
            <w:pPr>
              <w:spacing w:after="20"/>
              <w:ind w:left="20"/>
              <w:jc w:val="both"/>
            </w:pPr>
            <w:r>
              <w:rPr>
                <w:rFonts w:ascii="Times New Roman"/>
                <w:b w:val="false"/>
                <w:i w:val="false"/>
                <w:color w:val="000000"/>
                <w:sz w:val="20"/>
              </w:rPr>
              <w:t>
іс-шараларды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немесе кәсіптік дағдыларды игермейтін жастардың (15 пен 35 жас аралығындағы)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 пен тегін кеңес алған жастар саны (15 жастан 35 жасқа дейін),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және жергілікті атқарушы органдардың қызметін, Президенттің жыл сайынғы Жолдауын және мемлекеттік бағдарламаларды іске асыруды ақпараттық қамту (материалдар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асыруға қатысатын республикалық және өңірлік бұқаралық ақпарат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мен жобаларды және Мемлекет басшысының тапсырмаларын ақпараттық қамту мәселелері бойынша мемлекеттік органдар өкілдерінің қатысуымен өтетін брифингтер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Хабарламалардың жалпы көлемінен жаңалықтарды сурдоаудармамен қамтамасыз ету арқылы мүгедектер үшін ақпараттың қолжетімділік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кемінде 4 рет көрсетілетін елімізде және Батыс Қазақстан облысында болып жатқан оқиғалар туралы мемлекеттік және орыс тілдеріндегі жаңалықтарды, сондай-ақ маңызды қоғамдық-саяси тақырыптардағы тікелей эфирдегі телебағдарламаларды сурдоаудармамен қамтамасыз ету үлесі, %,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Батыс Қазақстан облысы телеарнасының эфирлік хабарларын сурдоаудармамен қамту</w:t>
            </w:r>
          </w:p>
          <w:p>
            <w:pPr>
              <w:spacing w:after="20"/>
              <w:ind w:left="20"/>
              <w:jc w:val="both"/>
            </w:pPr>
            <w:r>
              <w:rPr>
                <w:rFonts w:ascii="Times New Roman"/>
                <w:b w:val="false"/>
                <w:i w:val="false"/>
                <w:color w:val="000000"/>
                <w:sz w:val="20"/>
              </w:rPr>
              <w:t>
("AQJAIYQ" РТРК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қатынастардың жай-күйін тұрақты және қолайлы деп бағалайтын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этносаралық қатынастарды нығайтуға және ұлтаралық шиеленістің алдын алуға бағытталған іс-шаралардың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қатынастарды оң бағалаудың тұрақты деңгейін іске асыру кезеңінің соңына қарай 97%-дан кем емес деңгейде ұстап тұру,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1000 іс-шараның тұрақты орындалуын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(әскерге шақырушылар)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(әскерге шақырушылар)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(әскери міндеттілер)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бойынша даярлық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бойынша даярлық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мұз жару жұмыстарының көлемі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мұз жару жұмыстарының көлемі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аппаратын ұстау (бірлік/адам)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