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9fcf" w14:textId="2b29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облысында тұрғынжайды реновациялауға жататын объектілердің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2026 жылғы 22 мамырдағы № 121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2026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Құрылыс кодексі"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облысында тұрғынжайды реновациялауға жататын объектілердің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энергетика және тұрғын үй-коммуналдық шаруашылық басқармасы" мемлекеттік мекемесі осы қаулының Қазақстан Республикасы нормативтік құқықтық актілері эталондық бақылау банкінде ресми жариялануын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"22" мамырдағы №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Үйдің мекенжайы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 шаралар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көшесі, 14-үй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 және құрылыс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44-үй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Қараш көшесі, 33/1-үй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Ақотау көшесі, 14-үй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 және құрылыс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Ақотау көшесі, 16-үй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ауданы, Тасқала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 көшесі, 2-үй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 және құрылыс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көшесі, 9-үй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көшесі, 28-үй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 және құрылыс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Ғ.Тоқай көшесі, 27-үй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Чурин көшесі, 99-үй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 және құрылыс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көшесі, 99-үй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Ақотау көшесі, 23-үй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