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bcb7" w14:textId="5ecb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мәслихатының 2025 жылғы 23 желтоқсандағы № 19/203–VIII "2026-2028 жылдарға арналған Ново-Хайрузовка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2026 жылғы 14 шілдедегі № 25/256-VIII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Нарын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Ново-Хайрузовка ауылдық округінің бюджеті туралы" Үлкен Нарын ауданы мәслихаты 2026 жылғы 23 желтоқсандағы № 19/203–VIII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Ново-Хайрузовка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бекiтiлсiн: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110 034,0 мың теңге: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16 603,0 мың теңге;   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1000,0 мың теңге;  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  – 92 431,0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111 071,8 мың теңге;   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  0,0 мың теңге: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 0,0 мың теңге;  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 жасалатын операциялар бойынша сальдо – 0,0 мың теңге:  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        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(профицит) – - 1037,8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1037,8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1037,8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Нарын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№25/256-VIII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Нарын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Ново-Хайрузовка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 түсетiн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