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71cac" w14:textId="3271c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2026–2030 жылдарға арналған Тарғын ауылдық округі, Улан ауданы бойынша жайылымдарды басқару және оларды пайдалану жоспарын бекіту туралы</w:t>
      </w:r>
    </w:p>
    <w:p>
      <w:pPr>
        <w:spacing w:after="0"/>
        <w:ind w:left="0"/>
        <w:jc w:val="both"/>
      </w:pPr>
      <w:r>
        <w:rPr>
          <w:rFonts w:ascii="Times New Roman"/>
          <w:b w:val="false"/>
          <w:i w:val="false"/>
          <w:color w:val="000000"/>
          <w:sz w:val="28"/>
        </w:rPr>
        <w:t>Шығыс Қазақстан облысы Ұлан ауданы мәслихатының 2026 жылғы 30 маусымдағы № 319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1-бабы </w:t>
      </w:r>
      <w:r>
        <w:rPr>
          <w:rFonts w:ascii="Times New Roman"/>
          <w:b w:val="false"/>
          <w:i w:val="false"/>
          <w:color w:val="000000"/>
          <w:sz w:val="28"/>
        </w:rPr>
        <w:t>6-тармағының</w:t>
      </w:r>
      <w:r>
        <w:rPr>
          <w:rFonts w:ascii="Times New Roman"/>
          <w:b w:val="false"/>
          <w:i w:val="false"/>
          <w:color w:val="000000"/>
          <w:sz w:val="28"/>
        </w:rPr>
        <w:t xml:space="preserve"> 15) тармақшасына және Қазақстан Республикасының "Жайылымдар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 Улан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Улан ауданының Тарғын ауылдық округі бойынша 2026–2030 жылдарға арналған жайылымдарды басқару және оларды пайдалану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r>
              <w:br/>
            </w:r>
            <w:r>
              <w:rPr>
                <w:rFonts w:ascii="Times New Roman"/>
                <w:b w:val="false"/>
                <w:i w:val="false"/>
                <w:color w:val="000000"/>
                <w:sz w:val="20"/>
              </w:rPr>
              <w:t>Ұлан аудандық мәслихатының</w:t>
            </w:r>
            <w:r>
              <w:br/>
            </w:r>
            <w:r>
              <w:rPr>
                <w:rFonts w:ascii="Times New Roman"/>
                <w:b w:val="false"/>
                <w:i w:val="false"/>
                <w:color w:val="000000"/>
                <w:sz w:val="20"/>
              </w:rPr>
              <w:t>2026 жылғы "30" маусым</w:t>
            </w:r>
            <w:r>
              <w:br/>
            </w:r>
            <w:r>
              <w:rPr>
                <w:rFonts w:ascii="Times New Roman"/>
                <w:b w:val="false"/>
                <w:i w:val="false"/>
                <w:color w:val="000000"/>
                <w:sz w:val="20"/>
              </w:rPr>
              <w:t>№ 319 шешімімен</w:t>
            </w:r>
          </w:p>
        </w:tc>
      </w:tr>
    </w:tbl>
    <w:bookmarkStart w:name="z10" w:id="3"/>
    <w:p>
      <w:pPr>
        <w:spacing w:after="0"/>
        <w:ind w:left="0"/>
        <w:jc w:val="left"/>
      </w:pPr>
      <w:r>
        <w:rPr>
          <w:rFonts w:ascii="Times New Roman"/>
          <w:b/>
          <w:i w:val="false"/>
          <w:color w:val="000000"/>
        </w:rPr>
        <w:t xml:space="preserve"> 2026–2030 жылдарға арналған Тарғын ауылдық округі, Ұлан ауданы бойынша жайылымдарды басқару және оларды пайдалану жоспары</w:t>
      </w:r>
    </w:p>
    <w:bookmarkEnd w:id="3"/>
    <w:bookmarkStart w:name="z11" w:id="4"/>
    <w:p>
      <w:pPr>
        <w:spacing w:after="0"/>
        <w:ind w:left="0"/>
        <w:jc w:val="both"/>
      </w:pPr>
      <w:r>
        <w:rPr>
          <w:rFonts w:ascii="Times New Roman"/>
          <w:b w:val="false"/>
          <w:i w:val="false"/>
          <w:color w:val="000000"/>
          <w:sz w:val="28"/>
        </w:rPr>
        <w:t>
      2026–2030 жылдарға арналған Тарғын ауылдық округі, Ұлан ауданы бойынша жайылымдарды басқару және оларды пайдалану жоспары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Заңына,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Республикасының Заңына, Қазақстан Республикасы Премьер-Министрінің орынбасары – Қазақстан Республикасы Ауыл шаруашылығы министрінің 2017 жылғы 24 сәуірдегі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"Жайылымдарды ұтымды пайдалану қағидаларын бекіту туралы" (Нормативтік құқықтық актілерді мемлекеттік тіркеу тізілімінде № 15090 болып тіркелген), Қазақстан Республикасы Ауыл шаруашылығы министрінің 2015 жылғы 14 сәуірдегі № 3-3/332 бұйрығымен бекітілген "Жайылымдардың жалпы алаңына түсетін шекті рұқсат етілген жүктеме нормаларын бекіту туралы" (Нормативтік құқықтық актілерді мемлекеттік тіркеу тізілімінде № 11064 болып тіркелген), сондай-ақ Қазақстан Республикасы Ауыл шаруашылығы министрінің 2024 жылғы 29 шілдедегі № 263 </w:t>
      </w:r>
      <w:r>
        <w:rPr>
          <w:rFonts w:ascii="Times New Roman"/>
          <w:b w:val="false"/>
          <w:i w:val="false"/>
          <w:color w:val="000000"/>
          <w:sz w:val="28"/>
        </w:rPr>
        <w:t>бұйрығымен</w:t>
      </w:r>
      <w:r>
        <w:rPr>
          <w:rFonts w:ascii="Times New Roman"/>
          <w:b w:val="false"/>
          <w:i w:val="false"/>
          <w:color w:val="000000"/>
          <w:sz w:val="28"/>
        </w:rPr>
        <w:t xml:space="preserve"> бекітілген "Жайылымдарды басқару және оларды пайдалану үлгілік жоспарын бекіту туралы" (Қазақстан Республикасы Әділет министрлігінде 2024 жылғы 29 шілдеде № 34831 болып тіркелген) сәйкес әзірленді.</w:t>
      </w:r>
    </w:p>
    <w:bookmarkEnd w:id="4"/>
    <w:bookmarkStart w:name="z12" w:id="5"/>
    <w:p>
      <w:pPr>
        <w:spacing w:after="0"/>
        <w:ind w:left="0"/>
        <w:jc w:val="both"/>
      </w:pPr>
      <w:r>
        <w:rPr>
          <w:rFonts w:ascii="Times New Roman"/>
          <w:b w:val="false"/>
          <w:i w:val="false"/>
          <w:color w:val="000000"/>
          <w:sz w:val="28"/>
        </w:rPr>
        <w:t>
      сәйкес әзірленді.</w:t>
      </w:r>
    </w:p>
    <w:bookmarkEnd w:id="5"/>
    <w:bookmarkStart w:name="z13" w:id="6"/>
    <w:p>
      <w:pPr>
        <w:spacing w:after="0"/>
        <w:ind w:left="0"/>
        <w:jc w:val="both"/>
      </w:pPr>
      <w:r>
        <w:rPr>
          <w:rFonts w:ascii="Times New Roman"/>
          <w:b w:val="false"/>
          <w:i w:val="false"/>
          <w:color w:val="000000"/>
          <w:sz w:val="28"/>
        </w:rPr>
        <w:t>
      Жоспар мыналарды қамтиды:</w:t>
      </w:r>
    </w:p>
    <w:bookmarkEnd w:id="6"/>
    <w:bookmarkStart w:name="z14" w:id="7"/>
    <w:p>
      <w:pPr>
        <w:spacing w:after="0"/>
        <w:ind w:left="0"/>
        <w:jc w:val="both"/>
      </w:pPr>
      <w:r>
        <w:rPr>
          <w:rFonts w:ascii="Times New Roman"/>
          <w:b w:val="false"/>
          <w:i w:val="false"/>
          <w:color w:val="000000"/>
          <w:sz w:val="28"/>
        </w:rPr>
        <w:t>
      1) Тарғын ауылдық округі аумағындағы жер санаттары бөлінісінде жайылымдардың орналасу сызбасы (карта), жер учаскелерінің құқық белгілейтін және сәйкестендіру құжаттары негізінде олардың меншік иелері мен жер пайдаланушылары туралы мәліметтер;</w:t>
      </w:r>
    </w:p>
    <w:bookmarkEnd w:id="7"/>
    <w:bookmarkStart w:name="z15" w:id="8"/>
    <w:p>
      <w:pPr>
        <w:spacing w:after="0"/>
        <w:ind w:left="0"/>
        <w:jc w:val="both"/>
      </w:pPr>
      <w:r>
        <w:rPr>
          <w:rFonts w:ascii="Times New Roman"/>
          <w:b w:val="false"/>
          <w:i w:val="false"/>
          <w:color w:val="000000"/>
          <w:sz w:val="28"/>
        </w:rPr>
        <w:t>
      2) жеке қосалқы шаруашылықтағы ауыл шаруашылығы жануарларын жаю қажеттіліктеріне арналған, оның ішінде қоғамдық жайылымдарды қоса алғанда, жайылымдардың сызбасы (картасы);</w:t>
      </w:r>
    </w:p>
    <w:bookmarkEnd w:id="8"/>
    <w:bookmarkStart w:name="z16" w:id="9"/>
    <w:p>
      <w:pPr>
        <w:spacing w:after="0"/>
        <w:ind w:left="0"/>
        <w:jc w:val="both"/>
      </w:pPr>
      <w:r>
        <w:rPr>
          <w:rFonts w:ascii="Times New Roman"/>
          <w:b w:val="false"/>
          <w:i w:val="false"/>
          <w:color w:val="000000"/>
          <w:sz w:val="28"/>
        </w:rPr>
        <w:t>
      3) жайылым айналымының ұсынылатын схемалары көрсетілген сызба (карта);</w:t>
      </w:r>
    </w:p>
    <w:bookmarkEnd w:id="9"/>
    <w:bookmarkStart w:name="z17" w:id="10"/>
    <w:p>
      <w:pPr>
        <w:spacing w:after="0"/>
        <w:ind w:left="0"/>
        <w:jc w:val="both"/>
      </w:pPr>
      <w:r>
        <w:rPr>
          <w:rFonts w:ascii="Times New Roman"/>
          <w:b w:val="false"/>
          <w:i w:val="false"/>
          <w:color w:val="000000"/>
          <w:sz w:val="28"/>
        </w:rPr>
        <w:t>
      4) ауыл шаруашылығы жануарларын айдап өту сервитуттары, мал айдау трассалары және мал қорымдары (биометриялық шұңқырлар) көрсетілген сызба (карта);</w:t>
      </w:r>
    </w:p>
    <w:bookmarkEnd w:id="10"/>
    <w:bookmarkStart w:name="z18" w:id="11"/>
    <w:p>
      <w:pPr>
        <w:spacing w:after="0"/>
        <w:ind w:left="0"/>
        <w:jc w:val="both"/>
      </w:pPr>
      <w:r>
        <w:rPr>
          <w:rFonts w:ascii="Times New Roman"/>
          <w:b w:val="false"/>
          <w:i w:val="false"/>
          <w:color w:val="000000"/>
          <w:sz w:val="28"/>
        </w:rPr>
        <w:t>
      5) жайылым пайдаланушыларға жер пайдалануға берілуі мүмкін жайылымдар көрсетілген сызба (карта);</w:t>
      </w:r>
    </w:p>
    <w:bookmarkEnd w:id="11"/>
    <w:bookmarkStart w:name="z19" w:id="12"/>
    <w:p>
      <w:pPr>
        <w:spacing w:after="0"/>
        <w:ind w:left="0"/>
        <w:jc w:val="both"/>
      </w:pPr>
      <w:r>
        <w:rPr>
          <w:rFonts w:ascii="Times New Roman"/>
          <w:b w:val="false"/>
          <w:i w:val="false"/>
          <w:color w:val="000000"/>
          <w:sz w:val="28"/>
        </w:rPr>
        <w:t>
      6) жеке қосалқы шаруашылықтағы ауыл шаруашылығы жануарларын жаю бойынша халықтың қажеттіліктерін қанағаттандыру мақсатында резервке алынуға жататын жайылымдар көрсетілген сызба (карта);</w:t>
      </w:r>
    </w:p>
    <w:bookmarkEnd w:id="12"/>
    <w:bookmarkStart w:name="z20" w:id="13"/>
    <w:p>
      <w:pPr>
        <w:spacing w:after="0"/>
        <w:ind w:left="0"/>
        <w:jc w:val="both"/>
      </w:pPr>
      <w:r>
        <w:rPr>
          <w:rFonts w:ascii="Times New Roman"/>
          <w:b w:val="false"/>
          <w:i w:val="false"/>
          <w:color w:val="000000"/>
          <w:sz w:val="28"/>
        </w:rPr>
        <w:t>
      7) су көздеріне (көлдер, өзендер, тоғандар, қазылған немесе суландыру арналары, құбырлы немесе шахталық құдықтар) қолжетімділік сызбасы, су тұтыну нормасына сәйкес әзірленген;</w:t>
      </w:r>
    </w:p>
    <w:bookmarkEnd w:id="13"/>
    <w:bookmarkStart w:name="z21" w:id="14"/>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талаптар.</w:t>
      </w:r>
    </w:p>
    <w:bookmarkEnd w:id="14"/>
    <w:bookmarkStart w:name="z22" w:id="15"/>
    <w:p>
      <w:pPr>
        <w:spacing w:after="0"/>
        <w:ind w:left="0"/>
        <w:jc w:val="both"/>
      </w:pPr>
      <w:r>
        <w:rPr>
          <w:rFonts w:ascii="Times New Roman"/>
          <w:b w:val="false"/>
          <w:i w:val="false"/>
          <w:color w:val="000000"/>
          <w:sz w:val="28"/>
        </w:rPr>
        <w:t>
      Жоспар жер балансының деректері мен мемлекеттік жер кадастрының ақпараттық жүйесінің мәліметтерін, жайылымдардың геоботаникалық зерттелу жағдайы туралы деректерді, ветеринарлық-санитарлық объектілер туралы мәліметтерді, ауыл шаруашылығы жануарларының саны және олардың иелері – жайылым пайдаланушылар болып табылатын жеке және (немесе) заңды тұлғалар туралы мәліметтерді, ауыл шаруашылығы жануарларының түрлері мен жыныстық-жас ерекшелік топтары бойынша қалыптастырылған отарлар, табындар мен үйірлер саны туралы деректерді, отгондық жайылымдарда жаю үшін ауыл шаруашылығы жануарлары басын қалыптастыру туралы мәліметтерді, мәдени және аридтік жайылымдарда мал жаю ерекшеліктері туралы мәліметтерді, мал айдау жолдарына сервитуттар туралы және мемлекеттік органдар, жеке және (немесе) заңды тұлғалар ұсынған өзге де деректерді ескере отырып қабылданды.</w:t>
      </w:r>
    </w:p>
    <w:bookmarkEnd w:id="15"/>
    <w:bookmarkStart w:name="z23" w:id="16"/>
    <w:p>
      <w:pPr>
        <w:spacing w:after="0"/>
        <w:ind w:left="0"/>
        <w:jc w:val="both"/>
      </w:pPr>
      <w:r>
        <w:rPr>
          <w:rFonts w:ascii="Times New Roman"/>
          <w:b w:val="false"/>
          <w:i w:val="false"/>
          <w:color w:val="000000"/>
          <w:sz w:val="28"/>
        </w:rPr>
        <w:t>
      Тарғын ауылдық округі Ұлан ауданының оңтүстік-шығыс бөлігінде Ертіс өзенінің сол жағалауында таулы-далалы аймақта орналасқан. Таулы-далалы аймақ таулы-шалғынды-далалы және тау бөктеріндегі қоңыржай ылғалды дала қосалқы аймақтарына бөлінеді. Климаті қоңыржай-қуаң, қоңыржай ыстық, жылдық жауын-шашын мөлшері 360–390 мм. Ауаның ең төменгі температурасы –45°С, ең жоғарысы +40°С. Орташа жылдық температура +10°С. Салыстырмалы ылғалдылық 68%. Басым желдер оңтүстік-шығыс және солтүстік-батыс бағыттарында, орташа жылдамдығы 2,7 м/с.</w:t>
      </w:r>
    </w:p>
    <w:bookmarkEnd w:id="16"/>
    <w:bookmarkStart w:name="z24" w:id="17"/>
    <w:p>
      <w:pPr>
        <w:spacing w:after="0"/>
        <w:ind w:left="0"/>
        <w:jc w:val="both"/>
      </w:pPr>
      <w:r>
        <w:rPr>
          <w:rFonts w:ascii="Times New Roman"/>
          <w:b w:val="false"/>
          <w:i w:val="false"/>
          <w:color w:val="000000"/>
          <w:sz w:val="28"/>
        </w:rPr>
        <w:t>
      Топырақ жамылғысы: қара-қоңыр топырақтар, таулы оңтүстік қара топырақтар, кәдімгі қара топырақтар, оңтүстік қара топырақтар, шайылған және кәдімгі таулы қара топырақтар.</w:t>
      </w:r>
    </w:p>
    <w:bookmarkEnd w:id="17"/>
    <w:bookmarkStart w:name="z25" w:id="18"/>
    <w:p>
      <w:pPr>
        <w:spacing w:after="0"/>
        <w:ind w:left="0"/>
        <w:jc w:val="both"/>
      </w:pPr>
      <w:r>
        <w:rPr>
          <w:rFonts w:ascii="Times New Roman"/>
          <w:b w:val="false"/>
          <w:i w:val="false"/>
          <w:color w:val="000000"/>
          <w:sz w:val="28"/>
        </w:rPr>
        <w:t>
      Өсімдік жамылғысы: бетеге-боз-жусанды, бетеге-боз-әртүрлі шөпті, әртүрлі шөпті-дәнді, жұмсақ сабақты және бұталы-дала шөптесін өсімдіктерден тұрады.</w:t>
      </w:r>
    </w:p>
    <w:bookmarkEnd w:id="18"/>
    <w:bookmarkStart w:name="z26" w:id="19"/>
    <w:p>
      <w:pPr>
        <w:spacing w:after="0"/>
        <w:ind w:left="0"/>
        <w:jc w:val="both"/>
      </w:pPr>
      <w:r>
        <w:rPr>
          <w:rFonts w:ascii="Times New Roman"/>
          <w:b w:val="false"/>
          <w:i w:val="false"/>
          <w:color w:val="000000"/>
          <w:sz w:val="28"/>
        </w:rPr>
        <w:t>
      Тұрақты қар жамылғысы қараша айының ортасында қалыптасып, сәуірдің бірінші онкүндігінде ериді. Аязсыз кезеңнің ұзақтығы 130–150 күн.</w:t>
      </w:r>
    </w:p>
    <w:bookmarkEnd w:id="19"/>
    <w:bookmarkStart w:name="z27" w:id="20"/>
    <w:p>
      <w:pPr>
        <w:spacing w:after="0"/>
        <w:ind w:left="0"/>
        <w:jc w:val="both"/>
      </w:pPr>
      <w:r>
        <w:rPr>
          <w:rFonts w:ascii="Times New Roman"/>
          <w:b w:val="false"/>
          <w:i w:val="false"/>
          <w:color w:val="000000"/>
          <w:sz w:val="28"/>
        </w:rPr>
        <w:t>
      Гидрографиясы Ертіс өзені алабын құрайды. Ірі өзендер: Уранхай, Тарғын, Тайынты, Манат және көптеген басқа өзендер мен жылғалар.</w:t>
      </w:r>
    </w:p>
    <w:bookmarkEnd w:id="20"/>
    <w:bookmarkStart w:name="z28" w:id="21"/>
    <w:p>
      <w:pPr>
        <w:spacing w:after="0"/>
        <w:ind w:left="0"/>
        <w:jc w:val="both"/>
      </w:pPr>
      <w:r>
        <w:rPr>
          <w:rFonts w:ascii="Times New Roman"/>
          <w:b w:val="false"/>
          <w:i w:val="false"/>
          <w:color w:val="000000"/>
          <w:sz w:val="28"/>
        </w:rPr>
        <w:t>
      Әкімшілік орталығы Тарғын ауылы аудан орталығы Касыма Қайсенов кентінен оңтүстік-шығысқа қарай 50,5 км қашықтықта орналасқан.</w:t>
      </w:r>
    </w:p>
    <w:bookmarkEnd w:id="21"/>
    <w:bookmarkStart w:name="z29" w:id="22"/>
    <w:p>
      <w:pPr>
        <w:spacing w:after="0"/>
        <w:ind w:left="0"/>
        <w:jc w:val="both"/>
      </w:pPr>
      <w:r>
        <w:rPr>
          <w:rFonts w:ascii="Times New Roman"/>
          <w:b w:val="false"/>
          <w:i w:val="false"/>
          <w:color w:val="000000"/>
          <w:sz w:val="28"/>
        </w:rPr>
        <w:t>
      Тарғын ауылдық округінің жалпы жер көлемі 83 943,5 гектарды құрайды, оның ішінде: егістік – 4 274,6 гектар, жайылым – 65 126,5 гектар, шабындық – 3 402,5 гектар.</w:t>
      </w:r>
    </w:p>
    <w:bookmarkEnd w:id="22"/>
    <w:bookmarkStart w:name="z30" w:id="23"/>
    <w:p>
      <w:pPr>
        <w:spacing w:after="0"/>
        <w:ind w:left="0"/>
        <w:jc w:val="both"/>
      </w:pPr>
      <w:r>
        <w:rPr>
          <w:rFonts w:ascii="Times New Roman"/>
          <w:b w:val="false"/>
          <w:i w:val="false"/>
          <w:color w:val="000000"/>
          <w:sz w:val="28"/>
        </w:rPr>
        <w:t>
      Жер санаттары бойынша: ауыл шаруашылығы мақсатындағы жерлер – 70 189,5 гектар; елді мекен жерлері – 11 011 гектар; өнеркәсіп, көлік, байланыс, ғарыш қызметі, қорғаныс, ұлттық қауіпсіздік және өзге де ауыл шаруашылығына жатпайтын мақсаттағы жерлер – 53,2 гектар; ерекше қорғалатын табиғи аумақтар – 8 гектар; жер қоры – 2 681 гектар.</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r>
              <w:br/>
            </w:r>
            <w:r>
              <w:rPr>
                <w:rFonts w:ascii="Times New Roman"/>
                <w:b w:val="false"/>
                <w:i w:val="false"/>
                <w:color w:val="000000"/>
                <w:sz w:val="20"/>
              </w:rPr>
              <w:t>2026–2030 жылдарға арналған</w:t>
            </w:r>
            <w:r>
              <w:br/>
            </w:r>
            <w:r>
              <w:rPr>
                <w:rFonts w:ascii="Times New Roman"/>
                <w:b w:val="false"/>
                <w:i w:val="false"/>
                <w:color w:val="000000"/>
                <w:sz w:val="20"/>
              </w:rPr>
              <w:t>Ұлан</w:t>
            </w:r>
            <w:r>
              <w:br/>
            </w:r>
            <w:r>
              <w:rPr>
                <w:rFonts w:ascii="Times New Roman"/>
                <w:b w:val="false"/>
                <w:i w:val="false"/>
                <w:color w:val="000000"/>
                <w:sz w:val="20"/>
              </w:rPr>
              <w:t>ауданы Тарғын ауылдық округі</w:t>
            </w:r>
            <w:r>
              <w:br/>
            </w:r>
            <w:r>
              <w:rPr>
                <w:rFonts w:ascii="Times New Roman"/>
                <w:b w:val="false"/>
                <w:i w:val="false"/>
                <w:color w:val="000000"/>
                <w:sz w:val="20"/>
              </w:rPr>
              <w:t>бойынша жайылымдарды</w:t>
            </w:r>
            <w:r>
              <w:br/>
            </w:r>
            <w:r>
              <w:rPr>
                <w:rFonts w:ascii="Times New Roman"/>
                <w:b w:val="false"/>
                <w:i w:val="false"/>
                <w:color w:val="000000"/>
                <w:sz w:val="20"/>
              </w:rPr>
              <w:t>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w:t>
            </w:r>
          </w:p>
        </w:tc>
      </w:tr>
    </w:tbl>
    <w:bookmarkStart w:name="z32" w:id="24"/>
    <w:p>
      <w:pPr>
        <w:spacing w:after="0"/>
        <w:ind w:left="0"/>
        <w:jc w:val="both"/>
      </w:pPr>
      <w:r>
        <w:rPr>
          <w:rFonts w:ascii="Times New Roman"/>
          <w:b w:val="false"/>
          <w:i w:val="false"/>
          <w:color w:val="000000"/>
          <w:sz w:val="28"/>
        </w:rPr>
        <w:t>
      Тарғын ауылдық округінің жер балансының деректері және мемлекеттік жер кадастрының ақпараттық жүйесінің мәліметтері 1–5 кестелерде көрсетілген.</w:t>
      </w:r>
    </w:p>
    <w:bookmarkEnd w:id="24"/>
    <w:bookmarkStart w:name="z33" w:id="25"/>
    <w:p>
      <w:pPr>
        <w:spacing w:after="0"/>
        <w:ind w:left="0"/>
        <w:jc w:val="both"/>
      </w:pPr>
      <w:r>
        <w:rPr>
          <w:rFonts w:ascii="Times New Roman"/>
          <w:b w:val="false"/>
          <w:i w:val="false"/>
          <w:color w:val="000000"/>
          <w:sz w:val="28"/>
        </w:rPr>
        <w:t>
      1-кесте. Ұлан ауданы Тарғын ауылдық округі жер санаттары бойынша жайылымдардың бөлінісі, мың гектар.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Ауылдық округ атауы</w:t>
            </w:r>
          </w:p>
          <w:bookmarkEnd w:id="26"/>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ауыл шаруашылығына жатпайтын өзге де мақсаттағы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27"/>
    <w:p>
      <w:pPr>
        <w:spacing w:after="0"/>
        <w:ind w:left="0"/>
        <w:jc w:val="both"/>
      </w:pPr>
      <w:r>
        <w:rPr>
          <w:rFonts w:ascii="Times New Roman"/>
          <w:b w:val="false"/>
          <w:i w:val="false"/>
          <w:color w:val="000000"/>
          <w:sz w:val="28"/>
        </w:rPr>
        <w:t>
      2-кесте. Елді мекен жайылымдарының бөлінуі, мың гектар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Ауылдық округ атауы</w:t>
            </w:r>
          </w:p>
          <w:bookmarkEnd w:id="28"/>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алаңы және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қосалқы шаруашылығындағы ауыл шаруашылығы жануарларын жаю қажеттіліктерін қамтамасыз етуге арналған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жайылымдар,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 жайылымдар,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Жантас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Тайынты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И.Айтыкова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29"/>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жер учаскелерінің меншік иелері мен жер пайдаланушылары туралы мәліметтер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Жер учаскесінің кадастрлық нөмірі</w:t>
            </w:r>
          </w:p>
          <w:bookmarkEnd w:id="3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Жайылымдар алаңы, мың гектар</w:t>
            </w:r>
          </w:p>
          <w:bookmarkEnd w:id="31"/>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Жобалаев Ж.Д.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560406300865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"Шарапат 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200540005971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ТОО"Agro Vostok LTD"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210340003935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470103300175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Оралбеков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490510300865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Бейсембинов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520901300521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05-079-020-001,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Касенгазин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530215300574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Икамбаев 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550207300336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05-079-020-016,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Байсагатов 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591021301610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600720300169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Багадаев 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610406300936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05-079-020-414,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Токмадиев 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630722301887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05-079-020-145,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Акаев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650819300413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Исов 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651101302944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05-079-020-253,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680405350701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05-079-020-826,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Е.Ш.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680516301678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680517301376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05-079-020-439,</w:t>
            </w:r>
          </w:p>
          <w:bookmarkEnd w:id="32"/>
          <w:p>
            <w:pPr>
              <w:spacing w:after="20"/>
              <w:ind w:left="20"/>
              <w:jc w:val="both"/>
            </w:pPr>
            <w:r>
              <w:rPr>
                <w:rFonts w:ascii="Times New Roman"/>
                <w:b w:val="false"/>
                <w:i w:val="false"/>
                <w:color w:val="000000"/>
                <w:sz w:val="20"/>
              </w:rPr>
              <w:t>
 -440, -450,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Бердинов 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680613301020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Е.Ж.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750629301407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Ислямова 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751025400487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Бердинов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760616302151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Дакежанов Д.Т.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770901302529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05-079-020-684,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Бердинова 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780823402305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xml:space="preserve">
05-079-020-856, -390, </w:t>
            </w:r>
          </w:p>
          <w:bookmarkEnd w:id="33"/>
          <w:p>
            <w:pPr>
              <w:spacing w:after="20"/>
              <w:ind w:left="20"/>
              <w:jc w:val="both"/>
            </w:pPr>
            <w:r>
              <w:rPr>
                <w:rFonts w:ascii="Times New Roman"/>
                <w:b w:val="false"/>
                <w:i w:val="false"/>
                <w:color w:val="000000"/>
                <w:sz w:val="20"/>
              </w:rPr>
              <w:t>
-421, -422, -430,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Сагатов Н.М.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820121301304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Бейсембинов 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910205351138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xml:space="preserve">
05-079-020-818, </w:t>
            </w:r>
          </w:p>
          <w:bookmarkEnd w:id="34"/>
          <w:p>
            <w:pPr>
              <w:spacing w:after="20"/>
              <w:ind w:left="20"/>
              <w:jc w:val="both"/>
            </w:pPr>
            <w:r>
              <w:rPr>
                <w:rFonts w:ascii="Times New Roman"/>
                <w:b w:val="false"/>
                <w:i w:val="false"/>
                <w:color w:val="000000"/>
                <w:sz w:val="20"/>
              </w:rPr>
              <w:t>
-829, -617,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11,349</w:t>
            </w:r>
          </w:p>
        </w:tc>
      </w:tr>
    </w:tbl>
    <w:bookmarkStart w:name="z43" w:id="35"/>
    <w:p>
      <w:pPr>
        <w:spacing w:after="0"/>
        <w:ind w:left="0"/>
        <w:jc w:val="both"/>
      </w:pPr>
      <w:r>
        <w:rPr>
          <w:rFonts w:ascii="Times New Roman"/>
          <w:b w:val="false"/>
          <w:i w:val="false"/>
          <w:color w:val="000000"/>
          <w:sz w:val="28"/>
        </w:rPr>
        <w:t>
      4-кесте. Жайылымдардың бөлінуі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Қоғамдық жайылымдар алаңы, мың гектар</w:t>
            </w:r>
          </w:p>
          <w:bookmarkEnd w:id="36"/>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 (маусымдық) жайылымдар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малы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Жантас 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Тайынты 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 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И.Айтыкова 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5" w:id="37"/>
    <w:p>
      <w:pPr>
        <w:spacing w:after="0"/>
        <w:ind w:left="0"/>
        <w:jc w:val="both"/>
      </w:pPr>
      <w:r>
        <w:rPr>
          <w:rFonts w:ascii="Times New Roman"/>
          <w:b w:val="false"/>
          <w:i w:val="false"/>
          <w:color w:val="000000"/>
          <w:sz w:val="28"/>
        </w:rPr>
        <w:t>
      Тарғын ауылдық округі бойынша барлығы: 4390 бас ірі қара мал, оның ішінде 2318 сауынды сиыр, 4600 бас ұсақ мал, 5607 бас жылқы тіркелген (5-кесте).</w:t>
      </w:r>
    </w:p>
    <w:bookmarkEnd w:id="37"/>
    <w:bookmarkStart w:name="z46" w:id="38"/>
    <w:p>
      <w:pPr>
        <w:spacing w:after="0"/>
        <w:ind w:left="0"/>
        <w:jc w:val="both"/>
      </w:pPr>
      <w:r>
        <w:rPr>
          <w:rFonts w:ascii="Times New Roman"/>
          <w:b w:val="false"/>
          <w:i w:val="false"/>
          <w:color w:val="000000"/>
          <w:sz w:val="28"/>
        </w:rPr>
        <w:t>
      5-кесте. Ауылдық округ бойынша мал басының жалпы саны.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ауылдық округі бойынша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r>
    </w:tbl>
    <w:bookmarkStart w:name="z47" w:id="39"/>
    <w:p>
      <w:pPr>
        <w:spacing w:after="0"/>
        <w:ind w:left="0"/>
        <w:jc w:val="both"/>
      </w:pPr>
      <w:r>
        <w:rPr>
          <w:rFonts w:ascii="Times New Roman"/>
          <w:b w:val="false"/>
          <w:i w:val="false"/>
          <w:color w:val="000000"/>
          <w:sz w:val="28"/>
        </w:rPr>
        <w:t>
      Округ бойынша жайылымдарға қажеттілік есебі Қазақстан Республикасы Ауыл шаруашылығы министрінің 2015 жылғы 14 сәуірдегі № 3-3/332 "Жайылымдардың жалпы алаңына түсетін шекті рұқсат етілген жүктеме нормаларын бекіту туралы" бұйрығымен белгіленген жүктеме нормаларына сәйкес, округ орналасқан табиғи аймақ пен жайылым түрін ескере отырып, қолда бар мал басына қарай жүргізілді. Жүктеме нормасы: ірі қара малға – 3,5 га/бас, ұсақ малға – 0,9 га/бас, жылқыға – 5,4 га/бас.</w:t>
      </w:r>
    </w:p>
    <w:bookmarkEnd w:id="39"/>
    <w:bookmarkStart w:name="z48" w:id="40"/>
    <w:p>
      <w:pPr>
        <w:spacing w:after="0"/>
        <w:ind w:left="0"/>
        <w:jc w:val="both"/>
      </w:pPr>
      <w:r>
        <w:rPr>
          <w:rFonts w:ascii="Times New Roman"/>
          <w:b w:val="false"/>
          <w:i w:val="false"/>
          <w:color w:val="000000"/>
          <w:sz w:val="28"/>
        </w:rPr>
        <w:t xml:space="preserve">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Тарғын ауылдық округі халқының ауыл шаруашылығы жануарларының аналық (сауынды) мал басын ұстауға қажеттілігін қамтамасыз ету үшін жайылымдарға қажеттілік 4725 га құрайды (6-кесте), ал елді мекеннің қолда бар жайылымдық алқаптарының көлемі 8360 га болғандықтан, жайылым тапшылығы жоқ.</w:t>
      </w:r>
    </w:p>
    <w:bookmarkEnd w:id="40"/>
    <w:bookmarkStart w:name="z49" w:id="41"/>
    <w:p>
      <w:pPr>
        <w:spacing w:after="0"/>
        <w:ind w:left="0"/>
        <w:jc w:val="both"/>
      </w:pPr>
      <w:r>
        <w:rPr>
          <w:rFonts w:ascii="Times New Roman"/>
          <w:b w:val="false"/>
          <w:i w:val="false"/>
          <w:color w:val="000000"/>
          <w:sz w:val="28"/>
        </w:rPr>
        <w:t>
      6-кесте. Сауын сиырлар үшін жайылымдарға қажеттілікті есептеу</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саны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арналған жайылым қажеттілік нормасы,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50" w:id="42"/>
    <w:p>
      <w:pPr>
        <w:spacing w:after="0"/>
        <w:ind w:left="0"/>
        <w:jc w:val="both"/>
      </w:pPr>
      <w:r>
        <w:rPr>
          <w:rFonts w:ascii="Times New Roman"/>
          <w:b w:val="false"/>
          <w:i w:val="false"/>
          <w:color w:val="000000"/>
          <w:sz w:val="28"/>
        </w:rPr>
        <w:t>
      Елді мекен жерлерінің құрылымында ауыл шаруашылығы алқаптары 11011 га жерді алып жатыр, оның ішінде халықтың қажеттілігі үшін 9753 га жайылым қарастырылған.</w:t>
      </w:r>
    </w:p>
    <w:bookmarkEnd w:id="42"/>
    <w:bookmarkStart w:name="z51" w:id="43"/>
    <w:p>
      <w:pPr>
        <w:spacing w:after="0"/>
        <w:ind w:left="0"/>
        <w:jc w:val="both"/>
      </w:pPr>
      <w:r>
        <w:rPr>
          <w:rFonts w:ascii="Times New Roman"/>
          <w:b w:val="false"/>
          <w:i w:val="false"/>
          <w:color w:val="000000"/>
          <w:sz w:val="28"/>
        </w:rPr>
        <w:t>
      Тарғын ауылдық округі халқының мал басы: 2953 бас ірі қара мал, 3807 бас ұсақ мал, 4424 бас жылқыны құрайды (7-кесте).</w:t>
      </w:r>
    </w:p>
    <w:bookmarkEnd w:id="43"/>
    <w:bookmarkStart w:name="z52" w:id="44"/>
    <w:p>
      <w:pPr>
        <w:spacing w:after="0"/>
        <w:ind w:left="0"/>
        <w:jc w:val="both"/>
      </w:pPr>
      <w:r>
        <w:rPr>
          <w:rFonts w:ascii="Times New Roman"/>
          <w:b w:val="false"/>
          <w:i w:val="false"/>
          <w:color w:val="000000"/>
          <w:sz w:val="28"/>
        </w:rPr>
        <w:t>
      7-кесте. Жеке қосалқы шаруашылықтағы мал үшін жайылымдарға қажеттілікті есептеу</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бекітілген жерлер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халықтың қажеттіліктері үшін жайылымдық алқаптар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Халықтағы ауыл шаруашылығы жануарларының түрлері бойынша мал басының саны</w:t>
            </w:r>
          </w:p>
          <w:bookmarkEnd w:id="45"/>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шаққандағы орташа жүктеме,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 бағылатын малға нормативтерге сәйкес жайылымға қажеттілік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 бағылатын малға арналған қосымша жайылым қажеттілігі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жайылым учаскелері есебінен қажеттілікті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қорада (қолда) бағылатын мал 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 бағылатын мал басы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дополнительно требуются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54" w:id="46"/>
    <w:p>
      <w:pPr>
        <w:spacing w:after="0"/>
        <w:ind w:left="0"/>
        <w:jc w:val="both"/>
      </w:pPr>
      <w:r>
        <w:rPr>
          <w:rFonts w:ascii="Times New Roman"/>
          <w:b w:val="false"/>
          <w:i w:val="false"/>
          <w:color w:val="000000"/>
          <w:sz w:val="28"/>
        </w:rPr>
        <w:t>
      Округ бойынша халықтың жайылымға шығарылатын мал басына жүргізілген жайылым қажеттілігі есебіне сәйкес, қосымша жайылымдар қажет, жайылым тапшылығы бар.</w:t>
      </w:r>
    </w:p>
    <w:bookmarkEnd w:id="46"/>
    <w:bookmarkStart w:name="z55" w:id="47"/>
    <w:p>
      <w:pPr>
        <w:spacing w:after="0"/>
        <w:ind w:left="0"/>
        <w:jc w:val="both"/>
      </w:pPr>
      <w:r>
        <w:rPr>
          <w:rFonts w:ascii="Times New Roman"/>
          <w:b w:val="false"/>
          <w:i w:val="false"/>
          <w:color w:val="000000"/>
          <w:sz w:val="28"/>
        </w:rPr>
        <w:t>
      Округтің ауыл шаруашылығы мақсатындағы жерлер құрамында 65126,5 га жайылым есепке алынған, ауыл шаруашылығы мақсатындағы жерлердің барлығы дерлік жеке тұлғалар мен мемлекеттік емес заңды тұлғалардың пайдалануында және меншігінде.</w:t>
      </w:r>
    </w:p>
    <w:bookmarkEnd w:id="47"/>
    <w:bookmarkStart w:name="z56" w:id="48"/>
    <w:p>
      <w:pPr>
        <w:spacing w:after="0"/>
        <w:ind w:left="0"/>
        <w:jc w:val="both"/>
      </w:pPr>
      <w:r>
        <w:rPr>
          <w:rFonts w:ascii="Times New Roman"/>
          <w:b w:val="false"/>
          <w:i w:val="false"/>
          <w:color w:val="000000"/>
          <w:sz w:val="28"/>
        </w:rPr>
        <w:t>
      Округтің ауыл шаруашылығы құрылымдарындағы – ЖШС, шаруа және фермер қожалықтарындағы мал басы: 1437 бас ірі қара мал, 793 бас ұсақ мал, 1183 бас жылқыны құрайды (8-кесте).</w:t>
      </w:r>
    </w:p>
    <w:bookmarkEnd w:id="48"/>
    <w:bookmarkStart w:name="z57" w:id="49"/>
    <w:p>
      <w:pPr>
        <w:spacing w:after="0"/>
        <w:ind w:left="0"/>
        <w:jc w:val="both"/>
      </w:pPr>
      <w:r>
        <w:rPr>
          <w:rFonts w:ascii="Times New Roman"/>
          <w:b w:val="false"/>
          <w:i w:val="false"/>
          <w:color w:val="000000"/>
          <w:sz w:val="28"/>
        </w:rPr>
        <w:t>
      8-кесте. Ауыл шаруашылығы құрылымдары үшін жайылымдарға қажеттілікті есептеу</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жайылымдық алқаптар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Халықтағы ауыл шаруашылығы жануарларының түрлері бойынша мал басының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шаққандағы орташа жүктеме,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 бағылатын малға нормативтерге сәйкес жайылымға қажеттілік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 бағылатын малға арналған қосымша жайылым қажеттілігі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жайылым учаскелері есебінен қажеттілікті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стойлового содержания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выпасаемые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Қосымша жайылымдар талап етілмейді</w:t>
            </w:r>
          </w:p>
          <w:bookmarkEnd w:id="50"/>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59" w:id="51"/>
    <w:p>
      <w:pPr>
        <w:spacing w:after="0"/>
        <w:ind w:left="0"/>
        <w:jc w:val="both"/>
      </w:pPr>
      <w:r>
        <w:rPr>
          <w:rFonts w:ascii="Times New Roman"/>
          <w:b w:val="false"/>
          <w:i w:val="false"/>
          <w:color w:val="000000"/>
          <w:sz w:val="28"/>
        </w:rPr>
        <w:t>
      Округтің ауыл шаруашылығы құрылымдарындағы жайылымға шығарылатын мал басына жүргізілген жайылым қажеттілігі есебіне сәйкес, қосымша жайылымдар талап етілмейді, тапшылық жоқ.</w:t>
      </w:r>
    </w:p>
    <w:bookmarkEnd w:id="51"/>
    <w:bookmarkStart w:name="z60" w:id="52"/>
    <w:p>
      <w:pPr>
        <w:spacing w:after="0"/>
        <w:ind w:left="0"/>
        <w:jc w:val="both"/>
      </w:pPr>
      <w:r>
        <w:rPr>
          <w:rFonts w:ascii="Times New Roman"/>
          <w:b w:val="false"/>
          <w:i w:val="false"/>
          <w:color w:val="000000"/>
          <w:sz w:val="28"/>
        </w:rPr>
        <w:t>
      Ауыл шаруашылығы жануарларын жаю үшін 49,784 мың гектар қажет. 2953 бас ірі қара мал, 3807 бас ұсақ мал және 4424 бас жылқы 8,360 мың гектар қоғамдық жайылымдарда жайылады, ал 1437 бас ірі қара мал, 793 бас ұсақ мал және 1183 бас жылқы 65,127 мың гектар жер пайдалануға берілген жайылымдарда жайылады.</w:t>
      </w:r>
    </w:p>
    <w:bookmarkEnd w:id="52"/>
    <w:bookmarkStart w:name="z61" w:id="53"/>
    <w:p>
      <w:pPr>
        <w:spacing w:after="0"/>
        <w:ind w:left="0"/>
        <w:jc w:val="both"/>
      </w:pPr>
      <w:r>
        <w:rPr>
          <w:rFonts w:ascii="Times New Roman"/>
          <w:b w:val="false"/>
          <w:i w:val="false"/>
          <w:color w:val="000000"/>
          <w:sz w:val="28"/>
        </w:rPr>
        <w:t>
      9-кесте. Қажетті қосымша жайылымдар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 есебінен талап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қосалқы шаруашылығындағы ауыл шаруашылығы жануарларын жаю қажеттіліктерін қанағаттандыру мақсатында резервке алынуға жататын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2026–2030 жылдарға арналған</w:t>
            </w:r>
            <w:r>
              <w:br/>
            </w:r>
            <w:r>
              <w:rPr>
                <w:rFonts w:ascii="Times New Roman"/>
                <w:b w:val="false"/>
                <w:i w:val="false"/>
                <w:color w:val="000000"/>
                <w:sz w:val="20"/>
              </w:rPr>
              <w:t>Ұлан</w:t>
            </w:r>
            <w:r>
              <w:br/>
            </w:r>
            <w:r>
              <w:rPr>
                <w:rFonts w:ascii="Times New Roman"/>
                <w:b w:val="false"/>
                <w:i w:val="false"/>
                <w:color w:val="000000"/>
                <w:sz w:val="20"/>
              </w:rPr>
              <w:t>ауданы Тарғын ауылдық округі</w:t>
            </w:r>
            <w:r>
              <w:br/>
            </w:r>
            <w:r>
              <w:rPr>
                <w:rFonts w:ascii="Times New Roman"/>
                <w:b w:val="false"/>
                <w:i w:val="false"/>
                <w:color w:val="000000"/>
                <w:sz w:val="20"/>
              </w:rPr>
              <w:t>бойынша жайылымдарды</w:t>
            </w:r>
            <w:r>
              <w:br/>
            </w:r>
            <w:r>
              <w:rPr>
                <w:rFonts w:ascii="Times New Roman"/>
                <w:b w:val="false"/>
                <w:i w:val="false"/>
                <w:color w:val="000000"/>
                <w:sz w:val="20"/>
              </w:rPr>
              <w:t>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w:t>
            </w:r>
          </w:p>
        </w:tc>
      </w:tr>
    </w:tbl>
    <w:bookmarkStart w:name="z63" w:id="54"/>
    <w:p>
      <w:pPr>
        <w:spacing w:after="0"/>
        <w:ind w:left="0"/>
        <w:jc w:val="both"/>
      </w:pPr>
      <w:r>
        <w:rPr>
          <w:rFonts w:ascii="Times New Roman"/>
          <w:b w:val="false"/>
          <w:i w:val="false"/>
          <w:color w:val="000000"/>
          <w:sz w:val="28"/>
        </w:rPr>
        <w:t xml:space="preserve">
      Жайылымдардың геоботаникалық зерттеу деректері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күні, аңыз (легенда) бойынша және табиғи жем-шөптік алқаптар жіктемесіне сәйкес шифрлар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нөмірлері (жақша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5"/>
          <w:p>
            <w:pPr>
              <w:spacing w:after="20"/>
              <w:ind w:left="20"/>
              <w:jc w:val="both"/>
            </w:pPr>
            <w:r>
              <w:rPr>
                <w:rFonts w:ascii="Times New Roman"/>
                <w:b w:val="false"/>
                <w:i w:val="false"/>
                <w:color w:val="000000"/>
                <w:sz w:val="20"/>
              </w:rPr>
              <w:t>
жер бедері мен топырақ жағдайларына сәйкестігі көрсетілген табиғи жем-шөптік алқаптардың типтері (әртүрлілігі, модификациялары) атауы. Басқа алқаптар мен жерлердің атауы</w:t>
            </w:r>
          </w:p>
          <w:bookmarkEnd w:id="55"/>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6"/>
          <w:p>
            <w:pPr>
              <w:spacing w:after="20"/>
              <w:ind w:left="20"/>
              <w:jc w:val="both"/>
            </w:pPr>
            <w:r>
              <w:rPr>
                <w:rFonts w:ascii="Times New Roman"/>
                <w:b w:val="false"/>
                <w:i w:val="false"/>
                <w:color w:val="000000"/>
                <w:sz w:val="20"/>
              </w:rPr>
              <w:t>
Алқап түрі</w:t>
            </w:r>
          </w:p>
          <w:bookmarkEnd w:id="56"/>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үлесі, пайызбен көрсетілген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қолданыс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өнімділік, гектарына центнер (зерттеу жылы)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7"/>
          <w:p>
            <w:pPr>
              <w:spacing w:after="20"/>
              <w:ind w:left="20"/>
              <w:jc w:val="both"/>
            </w:pPr>
            <w:r>
              <w:rPr>
                <w:rFonts w:ascii="Times New Roman"/>
                <w:b w:val="false"/>
                <w:i w:val="false"/>
                <w:color w:val="000000"/>
                <w:sz w:val="20"/>
              </w:rPr>
              <w:t>
13Ба</w:t>
            </w:r>
          </w:p>
          <w:bookmarkEnd w:id="57"/>
          <w:p>
            <w:pPr>
              <w:spacing w:after="20"/>
              <w:ind w:left="20"/>
              <w:jc w:val="both"/>
            </w:pPr>
            <w:r>
              <w:rPr>
                <w:rFonts w:ascii="Times New Roman"/>
                <w:b w:val="false"/>
                <w:i w:val="false"/>
                <w:color w:val="000000"/>
                <w:sz w:val="20"/>
              </w:rPr>
              <w:t>
Г-2а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8"/>
          <w:p>
            <w:pPr>
              <w:spacing w:after="20"/>
              <w:ind w:left="20"/>
              <w:jc w:val="both"/>
            </w:pPr>
            <w:r>
              <w:rPr>
                <w:rFonts w:ascii="Times New Roman"/>
                <w:b w:val="false"/>
                <w:i w:val="false"/>
                <w:color w:val="000000"/>
                <w:sz w:val="20"/>
              </w:rPr>
              <w:t>
Ұсақшоқылы өңір Оңтүстік қара топырақтардағы кәдімгі орташа саздақ топырақтардағы бетегелі-жусанды-тобылғылы өсімдіктер</w:t>
            </w:r>
          </w:p>
          <w:bookmarkEnd w:id="58"/>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9"/>
          <w:p>
            <w:pPr>
              <w:spacing w:after="20"/>
              <w:ind w:left="20"/>
              <w:jc w:val="both"/>
            </w:pPr>
            <w:r>
              <w:rPr>
                <w:rFonts w:ascii="Times New Roman"/>
                <w:b w:val="false"/>
                <w:i w:val="false"/>
                <w:color w:val="000000"/>
                <w:sz w:val="20"/>
              </w:rPr>
              <w:t>
35Е</w:t>
            </w:r>
          </w:p>
          <w:bookmarkEnd w:id="59"/>
          <w:p>
            <w:pPr>
              <w:spacing w:after="20"/>
              <w:ind w:left="20"/>
              <w:jc w:val="both"/>
            </w:pPr>
            <w:r>
              <w:rPr>
                <w:rFonts w:ascii="Times New Roman"/>
                <w:b w:val="false"/>
                <w:i w:val="false"/>
                <w:color w:val="000000"/>
                <w:sz w:val="20"/>
              </w:rPr>
              <w:t>
Г-2а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Ұсақшоқылы өңір Таулы оңтүстік қара топырақтардағы кәдімгі орташа саздақ топырақтардағы тобылғылы-бозды-әртүрлі шөпті өсімдіктер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0"/>
          <w:p>
            <w:pPr>
              <w:spacing w:after="20"/>
              <w:ind w:left="20"/>
              <w:jc w:val="both"/>
            </w:pPr>
            <w:r>
              <w:rPr>
                <w:rFonts w:ascii="Times New Roman"/>
                <w:b w:val="false"/>
                <w:i w:val="false"/>
                <w:color w:val="000000"/>
                <w:sz w:val="20"/>
              </w:rPr>
              <w:t>
39А</w:t>
            </w:r>
          </w:p>
          <w:bookmarkEnd w:id="60"/>
          <w:p>
            <w:pPr>
              <w:spacing w:after="20"/>
              <w:ind w:left="20"/>
              <w:jc w:val="both"/>
            </w:pPr>
            <w:r>
              <w:rPr>
                <w:rFonts w:ascii="Times New Roman"/>
                <w:b w:val="false"/>
                <w:i w:val="false"/>
                <w:color w:val="000000"/>
                <w:sz w:val="20"/>
              </w:rPr>
              <w:t>
Г-5а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таулы өңір Аралас орманды-шалғынды жайылмалық орташа саздақ топырақтардағы астық тұқымдасты-әртүрлі шөпті өсімдіктер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1"/>
          <w:p>
            <w:pPr>
              <w:spacing w:after="20"/>
              <w:ind w:left="20"/>
              <w:jc w:val="both"/>
            </w:pPr>
            <w:r>
              <w:rPr>
                <w:rFonts w:ascii="Times New Roman"/>
                <w:b w:val="false"/>
                <w:i w:val="false"/>
                <w:color w:val="000000"/>
                <w:sz w:val="20"/>
              </w:rPr>
              <w:t>
23Д</w:t>
            </w:r>
          </w:p>
          <w:bookmarkEnd w:id="61"/>
          <w:p>
            <w:pPr>
              <w:spacing w:after="20"/>
              <w:ind w:left="20"/>
              <w:jc w:val="both"/>
            </w:pPr>
            <w:r>
              <w:rPr>
                <w:rFonts w:ascii="Times New Roman"/>
                <w:b w:val="false"/>
                <w:i w:val="false"/>
                <w:color w:val="000000"/>
                <w:sz w:val="20"/>
              </w:rPr>
              <w:t>
Г-2а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2"/>
          <w:p>
            <w:pPr>
              <w:spacing w:after="20"/>
              <w:ind w:left="20"/>
              <w:jc w:val="both"/>
            </w:pPr>
            <w:r>
              <w:rPr>
                <w:rFonts w:ascii="Times New Roman"/>
                <w:b w:val="false"/>
                <w:i w:val="false"/>
                <w:color w:val="000000"/>
                <w:sz w:val="20"/>
              </w:rPr>
              <w:t>
Төмен таулы өңір Кәдімгі қара топырақтардағы кәдімгі орташа саздақ топырақтардағы бетегелі-әртүрлі шөпті өсімдіктер</w:t>
            </w:r>
          </w:p>
          <w:bookmarkEnd w:id="62"/>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3"/>
          <w:p>
            <w:pPr>
              <w:spacing w:after="20"/>
              <w:ind w:left="20"/>
              <w:jc w:val="both"/>
            </w:pPr>
            <w:r>
              <w:rPr>
                <w:rFonts w:ascii="Times New Roman"/>
                <w:b w:val="false"/>
                <w:i w:val="false"/>
                <w:color w:val="000000"/>
                <w:sz w:val="20"/>
              </w:rPr>
              <w:t>
4*Га</w:t>
            </w:r>
          </w:p>
          <w:bookmarkEnd w:id="63"/>
          <w:p>
            <w:pPr>
              <w:spacing w:after="20"/>
              <w:ind w:left="20"/>
              <w:jc w:val="both"/>
            </w:pPr>
            <w:r>
              <w:rPr>
                <w:rFonts w:ascii="Times New Roman"/>
                <w:b w:val="false"/>
                <w:i w:val="false"/>
                <w:color w:val="000000"/>
                <w:sz w:val="20"/>
              </w:rPr>
              <w:t>
Г-2б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таулы өңір Кәдімгі қара топырақтардағы әлсіз дамыған орташа саздақ топырақтардағы бетегелі-австриялық жусанды-әртүрлі шөпті, қылқанды бозбен бірге өсетін өсімдіктер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4"/>
          <w:p>
            <w:pPr>
              <w:spacing w:after="20"/>
              <w:ind w:left="20"/>
              <w:jc w:val="both"/>
            </w:pPr>
            <w:r>
              <w:rPr>
                <w:rFonts w:ascii="Times New Roman"/>
                <w:b w:val="false"/>
                <w:i w:val="false"/>
                <w:color w:val="000000"/>
                <w:sz w:val="20"/>
              </w:rPr>
              <w:t>
35В</w:t>
            </w:r>
          </w:p>
          <w:bookmarkEnd w:id="64"/>
          <w:p>
            <w:pPr>
              <w:spacing w:after="20"/>
              <w:ind w:left="20"/>
              <w:jc w:val="both"/>
            </w:pPr>
            <w:r>
              <w:rPr>
                <w:rFonts w:ascii="Times New Roman"/>
                <w:b w:val="false"/>
                <w:i w:val="false"/>
                <w:color w:val="000000"/>
                <w:sz w:val="20"/>
              </w:rPr>
              <w:t>
Г-2а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таулы өңір Таулы кәдімгі қара топырақтардағы кәдімгі орташа саздақ топырақтардағы бұталы-шымды астық тұқымдасты-әртүрлі шөпті өсімдіктер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5"/>
          <w:p>
            <w:pPr>
              <w:spacing w:after="20"/>
              <w:ind w:left="20"/>
              <w:jc w:val="both"/>
            </w:pPr>
            <w:r>
              <w:rPr>
                <w:rFonts w:ascii="Times New Roman"/>
                <w:b w:val="false"/>
                <w:i w:val="false"/>
                <w:color w:val="000000"/>
                <w:sz w:val="20"/>
              </w:rPr>
              <w:t>
4*Га</w:t>
            </w:r>
          </w:p>
          <w:bookmarkEnd w:id="65"/>
          <w:p>
            <w:pPr>
              <w:spacing w:after="20"/>
              <w:ind w:left="20"/>
              <w:jc w:val="both"/>
            </w:pPr>
            <w:r>
              <w:rPr>
                <w:rFonts w:ascii="Times New Roman"/>
                <w:b w:val="false"/>
                <w:i w:val="false"/>
                <w:color w:val="000000"/>
                <w:sz w:val="20"/>
              </w:rPr>
              <w:t>
Г-2б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6"/>
          <w:p>
            <w:pPr>
              <w:spacing w:after="20"/>
              <w:ind w:left="20"/>
              <w:jc w:val="both"/>
            </w:pPr>
            <w:r>
              <w:rPr>
                <w:rFonts w:ascii="Times New Roman"/>
                <w:b w:val="false"/>
                <w:i w:val="false"/>
                <w:color w:val="000000"/>
                <w:sz w:val="20"/>
              </w:rPr>
              <w:t>
Төмен таулы өңір Кәдімгі қара топырақтардағы әлсіз дамыған орташа саздақ топырақтардағы бетегелі-австриялық жусанды өсімдіктер</w:t>
            </w:r>
          </w:p>
          <w:bookmarkEnd w:id="66"/>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7"/>
          <w:p>
            <w:pPr>
              <w:spacing w:after="20"/>
              <w:ind w:left="20"/>
              <w:jc w:val="both"/>
            </w:pPr>
            <w:r>
              <w:rPr>
                <w:rFonts w:ascii="Times New Roman"/>
                <w:b w:val="false"/>
                <w:i w:val="false"/>
                <w:color w:val="000000"/>
                <w:sz w:val="20"/>
              </w:rPr>
              <w:t>
4В</w:t>
            </w:r>
          </w:p>
          <w:bookmarkEnd w:id="67"/>
          <w:p>
            <w:pPr>
              <w:spacing w:after="20"/>
              <w:ind w:left="20"/>
              <w:jc w:val="both"/>
            </w:pPr>
            <w:r>
              <w:rPr>
                <w:rFonts w:ascii="Times New Roman"/>
                <w:b w:val="false"/>
                <w:i w:val="false"/>
                <w:color w:val="000000"/>
                <w:sz w:val="20"/>
              </w:rPr>
              <w:t>
Г-2б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таулы өңір Кәдімгі қара топырақтардағы толық дамымаған орташа саздақ топырақтардағы бозды-бетегелі-әртүрлі шөпті өсімдіктер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8"/>
          <w:p>
            <w:pPr>
              <w:spacing w:after="20"/>
              <w:ind w:left="20"/>
              <w:jc w:val="both"/>
            </w:pPr>
            <w:r>
              <w:rPr>
                <w:rFonts w:ascii="Times New Roman"/>
                <w:b w:val="false"/>
                <w:i w:val="false"/>
                <w:color w:val="000000"/>
                <w:sz w:val="20"/>
              </w:rPr>
              <w:t>
10В</w:t>
            </w:r>
          </w:p>
          <w:bookmarkEnd w:id="68"/>
          <w:p>
            <w:pPr>
              <w:spacing w:after="20"/>
              <w:ind w:left="20"/>
              <w:jc w:val="both"/>
            </w:pPr>
            <w:r>
              <w:rPr>
                <w:rFonts w:ascii="Times New Roman"/>
                <w:b w:val="false"/>
                <w:i w:val="false"/>
                <w:color w:val="000000"/>
                <w:sz w:val="20"/>
              </w:rPr>
              <w:t>
Г-2а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таулы өңір Таулы кәдімгі қара топырақтардағы кәдімгі орташа саздақ топырақтардағы бозды-бетегелі-әртүрлі шөпті өсімдіктер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9"/>
          <w:p>
            <w:pPr>
              <w:spacing w:after="20"/>
              <w:ind w:left="20"/>
              <w:jc w:val="both"/>
            </w:pPr>
            <w:r>
              <w:rPr>
                <w:rFonts w:ascii="Times New Roman"/>
                <w:b w:val="false"/>
                <w:i w:val="false"/>
                <w:color w:val="000000"/>
                <w:sz w:val="20"/>
              </w:rPr>
              <w:t>
32В</w:t>
            </w:r>
          </w:p>
          <w:bookmarkEnd w:id="69"/>
          <w:p>
            <w:pPr>
              <w:spacing w:after="20"/>
              <w:ind w:left="20"/>
              <w:jc w:val="both"/>
            </w:pPr>
            <w:r>
              <w:rPr>
                <w:rFonts w:ascii="Times New Roman"/>
                <w:b w:val="false"/>
                <w:i w:val="false"/>
                <w:color w:val="000000"/>
                <w:sz w:val="20"/>
              </w:rPr>
              <w:t>
Г-2а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0"/>
          <w:p>
            <w:pPr>
              <w:spacing w:after="20"/>
              <w:ind w:left="20"/>
              <w:jc w:val="both"/>
            </w:pPr>
            <w:r>
              <w:rPr>
                <w:rFonts w:ascii="Times New Roman"/>
                <w:b w:val="false"/>
                <w:i w:val="false"/>
                <w:color w:val="000000"/>
                <w:sz w:val="20"/>
              </w:rPr>
              <w:t>
Төмен таулы өңір Таулы кәдімгі қара топырақтардағы кәдімгі орташа саздақ топырақтардағы әртүрлі шөпті-жусанды-шымды астық тұқымдасты өсімдіктер</w:t>
            </w:r>
          </w:p>
          <w:bookmarkEnd w:id="70"/>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1"/>
          <w:p>
            <w:pPr>
              <w:spacing w:after="20"/>
              <w:ind w:left="20"/>
              <w:jc w:val="both"/>
            </w:pPr>
            <w:r>
              <w:rPr>
                <w:rFonts w:ascii="Times New Roman"/>
                <w:b w:val="false"/>
                <w:i w:val="false"/>
                <w:color w:val="000000"/>
                <w:sz w:val="20"/>
              </w:rPr>
              <w:t>
2В</w:t>
            </w:r>
          </w:p>
          <w:bookmarkEnd w:id="71"/>
          <w:p>
            <w:pPr>
              <w:spacing w:after="20"/>
              <w:ind w:left="20"/>
              <w:jc w:val="both"/>
            </w:pPr>
            <w:r>
              <w:rPr>
                <w:rFonts w:ascii="Times New Roman"/>
                <w:b w:val="false"/>
                <w:i w:val="false"/>
                <w:color w:val="000000"/>
                <w:sz w:val="20"/>
              </w:rPr>
              <w:t>
Г-2б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2"/>
          <w:p>
            <w:pPr>
              <w:spacing w:after="20"/>
              <w:ind w:left="20"/>
              <w:jc w:val="both"/>
            </w:pPr>
            <w:r>
              <w:rPr>
                <w:rFonts w:ascii="Times New Roman"/>
                <w:b w:val="false"/>
                <w:i w:val="false"/>
                <w:color w:val="000000"/>
                <w:sz w:val="20"/>
              </w:rPr>
              <w:t>
Төмен таулы өңір Таулы кәдімгі қара топырақтардағы кәдімгі орташа саздақ топырақтардағы әртүрлі шөпті-қияқты-жусанды өсімдіктер</w:t>
            </w:r>
          </w:p>
          <w:bookmarkEnd w:id="72"/>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3"/>
          <w:p>
            <w:pPr>
              <w:spacing w:after="20"/>
              <w:ind w:left="20"/>
              <w:jc w:val="both"/>
            </w:pPr>
            <w:r>
              <w:rPr>
                <w:rFonts w:ascii="Times New Roman"/>
                <w:b w:val="false"/>
                <w:i w:val="false"/>
                <w:color w:val="000000"/>
                <w:sz w:val="20"/>
              </w:rPr>
              <w:t>
4Б</w:t>
            </w:r>
          </w:p>
          <w:bookmarkEnd w:id="73"/>
          <w:p>
            <w:pPr>
              <w:spacing w:after="20"/>
              <w:ind w:left="20"/>
              <w:jc w:val="both"/>
            </w:pPr>
            <w:r>
              <w:rPr>
                <w:rFonts w:ascii="Times New Roman"/>
                <w:b w:val="false"/>
                <w:i w:val="false"/>
                <w:color w:val="000000"/>
                <w:sz w:val="20"/>
              </w:rPr>
              <w:t>
Г-2а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4"/>
          <w:p>
            <w:pPr>
              <w:spacing w:after="20"/>
              <w:ind w:left="20"/>
              <w:jc w:val="both"/>
            </w:pPr>
            <w:r>
              <w:rPr>
                <w:rFonts w:ascii="Times New Roman"/>
                <w:b w:val="false"/>
                <w:i w:val="false"/>
                <w:color w:val="000000"/>
                <w:sz w:val="20"/>
              </w:rPr>
              <w:t>
Төмен таулы өңір Кәдімгі қара топырақтардағы кәдімгі орташа саздақ топырақтардағы бозды-бетегелі-әртүрлі шөпті өсімдіктер</w:t>
            </w:r>
          </w:p>
          <w:bookmarkEnd w:id="74"/>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5"/>
          <w:p>
            <w:pPr>
              <w:spacing w:after="20"/>
              <w:ind w:left="20"/>
              <w:jc w:val="both"/>
            </w:pPr>
            <w:r>
              <w:rPr>
                <w:rFonts w:ascii="Times New Roman"/>
                <w:b w:val="false"/>
                <w:i w:val="false"/>
                <w:color w:val="000000"/>
                <w:sz w:val="20"/>
              </w:rPr>
              <w:t>
29Г</w:t>
            </w:r>
          </w:p>
          <w:bookmarkEnd w:id="75"/>
          <w:p>
            <w:pPr>
              <w:spacing w:after="20"/>
              <w:ind w:left="20"/>
              <w:jc w:val="both"/>
            </w:pPr>
            <w:r>
              <w:rPr>
                <w:rFonts w:ascii="Times New Roman"/>
                <w:b w:val="false"/>
                <w:i w:val="false"/>
                <w:color w:val="000000"/>
                <w:sz w:val="20"/>
              </w:rPr>
              <w:t>
Г-2б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 Кәдімгі қара топырақтардағы толық дамымаған орташа саздақ топырақтардағы әртүрлі шөпті-бетегелі-жусанды, спиреямен бірге өсетін өсімдіктер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6"/>
          <w:p>
            <w:pPr>
              <w:spacing w:after="20"/>
              <w:ind w:left="20"/>
              <w:jc w:val="both"/>
            </w:pPr>
            <w:r>
              <w:rPr>
                <w:rFonts w:ascii="Times New Roman"/>
                <w:b w:val="false"/>
                <w:i w:val="false"/>
                <w:color w:val="000000"/>
                <w:sz w:val="20"/>
              </w:rPr>
              <w:t>
4Ва</w:t>
            </w:r>
          </w:p>
          <w:bookmarkEnd w:id="76"/>
          <w:p>
            <w:pPr>
              <w:spacing w:after="20"/>
              <w:ind w:left="20"/>
              <w:jc w:val="both"/>
            </w:pPr>
            <w:r>
              <w:rPr>
                <w:rFonts w:ascii="Times New Roman"/>
                <w:b w:val="false"/>
                <w:i w:val="false"/>
                <w:color w:val="000000"/>
                <w:sz w:val="20"/>
              </w:rPr>
              <w:t>
Г-2б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 Кәдімгі қара топырақтардағы толық дамымаған орташа саздақ топырақтардағы бетегелі-жусанды-әртүрлі шөпті өсімдіктер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7"/>
          <w:p>
            <w:pPr>
              <w:spacing w:after="20"/>
              <w:ind w:left="20"/>
              <w:jc w:val="both"/>
            </w:pPr>
            <w:r>
              <w:rPr>
                <w:rFonts w:ascii="Times New Roman"/>
                <w:b w:val="false"/>
                <w:i w:val="false"/>
                <w:color w:val="000000"/>
                <w:sz w:val="20"/>
              </w:rPr>
              <w:t>
12А</w:t>
            </w:r>
          </w:p>
          <w:bookmarkEnd w:id="77"/>
          <w:p>
            <w:pPr>
              <w:spacing w:after="20"/>
              <w:ind w:left="20"/>
              <w:jc w:val="both"/>
            </w:pPr>
            <w:r>
              <w:rPr>
                <w:rFonts w:ascii="Times New Roman"/>
                <w:b w:val="false"/>
                <w:i w:val="false"/>
                <w:color w:val="000000"/>
                <w:sz w:val="20"/>
              </w:rPr>
              <w:t>
Г-1а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таулы өңір Таулы далалық ксероморфты шайылған орташа саздақ топырақтардағы тырсалы-бетегелі-бұталы өсімдіктер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8"/>
          <w:p>
            <w:pPr>
              <w:spacing w:after="20"/>
              <w:ind w:left="20"/>
              <w:jc w:val="both"/>
            </w:pPr>
            <w:r>
              <w:rPr>
                <w:rFonts w:ascii="Times New Roman"/>
                <w:b w:val="false"/>
                <w:i w:val="false"/>
                <w:color w:val="000000"/>
                <w:sz w:val="20"/>
              </w:rPr>
              <w:t>
13А</w:t>
            </w:r>
          </w:p>
          <w:bookmarkEnd w:id="78"/>
          <w:p>
            <w:pPr>
              <w:spacing w:after="20"/>
              <w:ind w:left="20"/>
              <w:jc w:val="both"/>
            </w:pPr>
            <w:r>
              <w:rPr>
                <w:rFonts w:ascii="Times New Roman"/>
                <w:b w:val="false"/>
                <w:i w:val="false"/>
                <w:color w:val="000000"/>
                <w:sz w:val="20"/>
              </w:rPr>
              <w:t>
Г-2б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9"/>
          <w:p>
            <w:pPr>
              <w:spacing w:after="20"/>
              <w:ind w:left="20"/>
              <w:jc w:val="both"/>
            </w:pPr>
            <w:r>
              <w:rPr>
                <w:rFonts w:ascii="Times New Roman"/>
                <w:b w:val="false"/>
                <w:i w:val="false"/>
                <w:color w:val="000000"/>
                <w:sz w:val="20"/>
              </w:rPr>
              <w:t>
Кәдімгі қара топырақтардағы толық дамымаған орташа саздақ топырақтардағы тырсалы-әртүрлі шөпті-бұталы өсімдіктер</w:t>
            </w:r>
          </w:p>
          <w:bookmarkEnd w:id="79"/>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0"/>
          <w:p>
            <w:pPr>
              <w:spacing w:after="20"/>
              <w:ind w:left="20"/>
              <w:jc w:val="both"/>
            </w:pPr>
            <w:r>
              <w:rPr>
                <w:rFonts w:ascii="Times New Roman"/>
                <w:b w:val="false"/>
                <w:i w:val="false"/>
                <w:color w:val="000000"/>
                <w:sz w:val="20"/>
              </w:rPr>
              <w:t>
37</w:t>
            </w:r>
          </w:p>
          <w:bookmarkEnd w:id="80"/>
          <w:p>
            <w:pPr>
              <w:spacing w:after="20"/>
              <w:ind w:left="20"/>
              <w:jc w:val="both"/>
            </w:pPr>
            <w:r>
              <w:rPr>
                <w:rFonts w:ascii="Times New Roman"/>
                <w:b w:val="false"/>
                <w:i w:val="false"/>
                <w:color w:val="000000"/>
                <w:sz w:val="20"/>
              </w:rPr>
              <w:t>
Г-4а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1"/>
          <w:p>
            <w:pPr>
              <w:spacing w:after="20"/>
              <w:ind w:left="20"/>
              <w:jc w:val="both"/>
            </w:pPr>
            <w:r>
              <w:rPr>
                <w:rFonts w:ascii="Times New Roman"/>
                <w:b w:val="false"/>
                <w:i w:val="false"/>
                <w:color w:val="000000"/>
                <w:sz w:val="20"/>
              </w:rPr>
              <w:t>
Ұсақшоқылы өңір Шалғынды қара топырақты кәдімгі орташа саздақ топырақтардағы қияқты-әртүрлі шөпті өсімдіктер</w:t>
            </w:r>
          </w:p>
          <w:bookmarkEnd w:id="81"/>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2"/>
          <w:p>
            <w:pPr>
              <w:spacing w:after="20"/>
              <w:ind w:left="20"/>
              <w:jc w:val="both"/>
            </w:pPr>
            <w:r>
              <w:rPr>
                <w:rFonts w:ascii="Times New Roman"/>
                <w:b w:val="false"/>
                <w:i w:val="false"/>
                <w:color w:val="000000"/>
                <w:sz w:val="20"/>
              </w:rPr>
              <w:t>
1Ба</w:t>
            </w:r>
          </w:p>
          <w:bookmarkEnd w:id="82"/>
          <w:p>
            <w:pPr>
              <w:spacing w:after="20"/>
              <w:ind w:left="20"/>
              <w:jc w:val="both"/>
            </w:pPr>
            <w:r>
              <w:rPr>
                <w:rFonts w:ascii="Times New Roman"/>
                <w:b w:val="false"/>
                <w:i w:val="false"/>
                <w:color w:val="000000"/>
                <w:sz w:val="20"/>
              </w:rPr>
              <w:t>
Г-2б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Ұсақшоқылы өңір Оңтүстік қара топырақтардағы әлсіз дамыған орташа саздақ топырақтардағы шымды-астық тұқымдасты-жусанды-тобылғылы өсімдіктер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3"/>
          <w:p>
            <w:pPr>
              <w:spacing w:after="20"/>
              <w:ind w:left="20"/>
              <w:jc w:val="both"/>
            </w:pPr>
            <w:r>
              <w:rPr>
                <w:rFonts w:ascii="Times New Roman"/>
                <w:b w:val="false"/>
                <w:i w:val="false"/>
                <w:color w:val="000000"/>
                <w:sz w:val="20"/>
              </w:rPr>
              <w:t>
38Б</w:t>
            </w:r>
          </w:p>
          <w:bookmarkEnd w:id="83"/>
          <w:p>
            <w:pPr>
              <w:spacing w:after="20"/>
              <w:ind w:left="20"/>
              <w:jc w:val="both"/>
            </w:pPr>
            <w:r>
              <w:rPr>
                <w:rFonts w:ascii="Times New Roman"/>
                <w:b w:val="false"/>
                <w:i w:val="false"/>
                <w:color w:val="000000"/>
                <w:sz w:val="20"/>
              </w:rPr>
              <w:t>
Г-4а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таулы өңір Қара топырақты-шалғынды кәдімгі орташа саздақ топырақтардағы әртүрлі шөпті астық тұқымдас өсімдіктер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4"/>
          <w:p>
            <w:pPr>
              <w:spacing w:after="20"/>
              <w:ind w:left="20"/>
              <w:jc w:val="both"/>
            </w:pPr>
            <w:r>
              <w:rPr>
                <w:rFonts w:ascii="Times New Roman"/>
                <w:b w:val="false"/>
                <w:i w:val="false"/>
                <w:color w:val="000000"/>
                <w:sz w:val="20"/>
              </w:rPr>
              <w:t>
23И</w:t>
            </w:r>
          </w:p>
          <w:bookmarkEnd w:id="84"/>
          <w:p>
            <w:pPr>
              <w:spacing w:after="20"/>
              <w:ind w:left="20"/>
              <w:jc w:val="both"/>
            </w:pPr>
            <w:r>
              <w:rPr>
                <w:rFonts w:ascii="Times New Roman"/>
                <w:b w:val="false"/>
                <w:i w:val="false"/>
                <w:color w:val="000000"/>
                <w:sz w:val="20"/>
              </w:rPr>
              <w:t>
Г-2б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5"/>
          <w:p>
            <w:pPr>
              <w:spacing w:after="20"/>
              <w:ind w:left="20"/>
              <w:jc w:val="both"/>
            </w:pPr>
            <w:r>
              <w:rPr>
                <w:rFonts w:ascii="Times New Roman"/>
                <w:b w:val="false"/>
                <w:i w:val="false"/>
                <w:color w:val="000000"/>
                <w:sz w:val="20"/>
              </w:rPr>
              <w:t>
Төмен таулы өңір Оңтүстік қара топырақтардағы әлсіз дамыған орташа саздақ топырақтардағы бетегелі-әртүрлі шөпті-жусанды өсімдіктер</w:t>
            </w:r>
          </w:p>
          <w:bookmarkEnd w:id="85"/>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6"/>
          <w:p>
            <w:pPr>
              <w:spacing w:after="20"/>
              <w:ind w:left="20"/>
              <w:jc w:val="both"/>
            </w:pPr>
            <w:r>
              <w:rPr>
                <w:rFonts w:ascii="Times New Roman"/>
                <w:b w:val="false"/>
                <w:i w:val="false"/>
                <w:color w:val="000000"/>
                <w:sz w:val="20"/>
              </w:rPr>
              <w:t>
4,0</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5,5</w:t>
            </w:r>
          </w:p>
        </w:tc>
      </w:tr>
    </w:tbl>
    <w:bookmarkStart w:name="z97" w:id="87"/>
    <w:p>
      <w:pPr>
        <w:spacing w:after="0"/>
        <w:ind w:left="0"/>
        <w:jc w:val="both"/>
      </w:pPr>
      <w:r>
        <w:rPr>
          <w:rFonts w:ascii="Times New Roman"/>
          <w:b w:val="false"/>
          <w:i w:val="false"/>
          <w:color w:val="000000"/>
          <w:sz w:val="28"/>
        </w:rPr>
        <w:t>
      Кестенің жалғасы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жылдағы жеуге жарамды өсімдіктердің өнімділігі: гектарына құрғақ масса центнері, гектарына жем бірліктері центнері, гектарына сіңімді протеин килограмы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есептік өнімділік: гектарына құрғақ масса центнері (алымы), гектарына жем бірліктері центнері (бөлімі)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жем-шөп қоры: гектарына құрғақ масса центнері (алымы), гектарына жем бірліктері центнері (бөлімі)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мәдени-техникалық жағдайы, дәрілік өсімдіктердің болуы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 түрі. Жақсарту бойынша ұсынылатын іс-шаралар.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жем-шөп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8"/>
          <w:p>
            <w:pPr>
              <w:spacing w:after="20"/>
              <w:ind w:left="20"/>
              <w:jc w:val="both"/>
            </w:pPr>
            <w:r>
              <w:rPr>
                <w:rFonts w:ascii="Times New Roman"/>
                <w:b w:val="false"/>
                <w:i w:val="false"/>
                <w:color w:val="000000"/>
                <w:sz w:val="20"/>
              </w:rPr>
              <w:t>
шабылатын жайылымдар</w:t>
            </w:r>
          </w:p>
          <w:bookmarkEnd w:id="88"/>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9"/>
          <w:p>
            <w:pPr>
              <w:spacing w:after="20"/>
              <w:ind w:left="20"/>
              <w:jc w:val="both"/>
            </w:pPr>
            <w:r>
              <w:rPr>
                <w:rFonts w:ascii="Times New Roman"/>
                <w:b w:val="false"/>
                <w:i w:val="false"/>
                <w:color w:val="000000"/>
                <w:sz w:val="20"/>
              </w:rPr>
              <w:t>
2,3</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0"/>
          <w:p>
            <w:pPr>
              <w:spacing w:after="20"/>
              <w:ind w:left="20"/>
              <w:jc w:val="both"/>
            </w:pPr>
            <w:r>
              <w:rPr>
                <w:rFonts w:ascii="Times New Roman"/>
                <w:b w:val="false"/>
                <w:i w:val="false"/>
                <w:color w:val="000000"/>
                <w:sz w:val="20"/>
              </w:rPr>
              <w:t>
3,0</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1"/>
          <w:p>
            <w:pPr>
              <w:spacing w:after="20"/>
              <w:ind w:left="20"/>
              <w:jc w:val="both"/>
            </w:pPr>
            <w:r>
              <w:rPr>
                <w:rFonts w:ascii="Times New Roman"/>
                <w:b w:val="false"/>
                <w:i w:val="false"/>
                <w:color w:val="000000"/>
                <w:sz w:val="20"/>
              </w:rPr>
              <w:t>
3,5</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2"/>
          <w:p>
            <w:pPr>
              <w:spacing w:after="20"/>
              <w:ind w:left="20"/>
              <w:jc w:val="both"/>
            </w:pPr>
            <w:r>
              <w:rPr>
                <w:rFonts w:ascii="Times New Roman"/>
                <w:b w:val="false"/>
                <w:i w:val="false"/>
                <w:color w:val="000000"/>
                <w:sz w:val="20"/>
              </w:rPr>
              <w:t>
3,7</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3"/>
          <w:p>
            <w:pPr>
              <w:spacing w:after="20"/>
              <w:ind w:left="20"/>
              <w:jc w:val="both"/>
            </w:pPr>
            <w:r>
              <w:rPr>
                <w:rFonts w:ascii="Times New Roman"/>
                <w:b w:val="false"/>
                <w:i w:val="false"/>
                <w:color w:val="000000"/>
                <w:sz w:val="20"/>
              </w:rPr>
              <w:t>
3,5</w:t>
            </w:r>
          </w:p>
          <w:bookmarkEnd w:id="93"/>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тапталған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4"/>
          <w:p>
            <w:pPr>
              <w:spacing w:after="20"/>
              <w:ind w:left="20"/>
              <w:jc w:val="both"/>
            </w:pPr>
            <w:r>
              <w:rPr>
                <w:rFonts w:ascii="Times New Roman"/>
                <w:b w:val="false"/>
                <w:i w:val="false"/>
                <w:color w:val="000000"/>
                <w:sz w:val="20"/>
              </w:rPr>
              <w:t>
2,6</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5"/>
          <w:p>
            <w:pPr>
              <w:spacing w:after="20"/>
              <w:ind w:left="20"/>
              <w:jc w:val="both"/>
            </w:pPr>
            <w:r>
              <w:rPr>
                <w:rFonts w:ascii="Times New Roman"/>
                <w:b w:val="false"/>
                <w:i w:val="false"/>
                <w:color w:val="000000"/>
                <w:sz w:val="20"/>
              </w:rPr>
              <w:t>
3,9</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6"/>
          <w:p>
            <w:pPr>
              <w:spacing w:after="20"/>
              <w:ind w:left="20"/>
              <w:jc w:val="both"/>
            </w:pPr>
            <w:r>
              <w:rPr>
                <w:rFonts w:ascii="Times New Roman"/>
                <w:b w:val="false"/>
                <w:i w:val="false"/>
                <w:color w:val="000000"/>
                <w:sz w:val="20"/>
              </w:rPr>
              <w:t>
3,0</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7"/>
          <w:p>
            <w:pPr>
              <w:spacing w:after="20"/>
              <w:ind w:left="20"/>
              <w:jc w:val="both"/>
            </w:pPr>
            <w:r>
              <w:rPr>
                <w:rFonts w:ascii="Times New Roman"/>
                <w:b w:val="false"/>
                <w:i w:val="false"/>
                <w:color w:val="000000"/>
                <w:sz w:val="20"/>
              </w:rPr>
              <w:t>
2,5</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8"/>
          <w:p>
            <w:pPr>
              <w:spacing w:after="20"/>
              <w:ind w:left="20"/>
              <w:jc w:val="both"/>
            </w:pPr>
            <w:r>
              <w:rPr>
                <w:rFonts w:ascii="Times New Roman"/>
                <w:b w:val="false"/>
                <w:i w:val="false"/>
                <w:color w:val="000000"/>
                <w:sz w:val="20"/>
              </w:rPr>
              <w:t>
3,9</w:t>
            </w:r>
          </w:p>
          <w:bookmarkEnd w:id="98"/>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бұталанған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9"/>
          <w:p>
            <w:pPr>
              <w:spacing w:after="20"/>
              <w:ind w:left="20"/>
              <w:jc w:val="both"/>
            </w:pPr>
            <w:r>
              <w:rPr>
                <w:rFonts w:ascii="Times New Roman"/>
                <w:b w:val="false"/>
                <w:i w:val="false"/>
                <w:color w:val="000000"/>
                <w:sz w:val="20"/>
              </w:rPr>
              <w:t>
7,3</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5,1</w:t>
            </w:r>
          </w:p>
          <w:p>
            <w:pPr>
              <w:spacing w:after="20"/>
              <w:ind w:left="20"/>
              <w:jc w:val="both"/>
            </w:pPr>
            <w:r>
              <w:rPr>
                <w:rFonts w:ascii="Times New Roman"/>
                <w:b w:val="false"/>
                <w:i w:val="false"/>
                <w:color w:val="000000"/>
                <w:sz w:val="20"/>
              </w:rPr>
              <w:t>
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0"/>
          <w:p>
            <w:pPr>
              <w:spacing w:after="20"/>
              <w:ind w:left="20"/>
              <w:jc w:val="both"/>
            </w:pPr>
            <w:r>
              <w:rPr>
                <w:rFonts w:ascii="Times New Roman"/>
                <w:b w:val="false"/>
                <w:i w:val="false"/>
                <w:color w:val="000000"/>
                <w:sz w:val="20"/>
              </w:rPr>
              <w:t>
12,6</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7,1</w:t>
            </w:r>
          </w:p>
          <w:p>
            <w:pPr>
              <w:spacing w:after="20"/>
              <w:ind w:left="20"/>
              <w:jc w:val="both"/>
            </w:pPr>
            <w:r>
              <w:rPr>
                <w:rFonts w:ascii="Times New Roman"/>
                <w:b w:val="false"/>
                <w:i w:val="false"/>
                <w:color w:val="000000"/>
                <w:sz w:val="20"/>
              </w:rPr>
              <w:t>
74,2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1"/>
          <w:p>
            <w:pPr>
              <w:spacing w:after="20"/>
              <w:ind w:left="20"/>
              <w:jc w:val="both"/>
            </w:pPr>
            <w:r>
              <w:rPr>
                <w:rFonts w:ascii="Times New Roman"/>
                <w:b w:val="false"/>
                <w:i w:val="false"/>
                <w:color w:val="000000"/>
                <w:sz w:val="20"/>
              </w:rPr>
              <w:t>
9,0</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4,2</w:t>
            </w:r>
          </w:p>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2"/>
          <w:p>
            <w:pPr>
              <w:spacing w:after="20"/>
              <w:ind w:left="20"/>
              <w:jc w:val="both"/>
            </w:pPr>
            <w:r>
              <w:rPr>
                <w:rFonts w:ascii="Times New Roman"/>
                <w:b w:val="false"/>
                <w:i w:val="false"/>
                <w:color w:val="000000"/>
                <w:sz w:val="20"/>
              </w:rPr>
              <w:t>
5,5</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3"/>
          <w:p>
            <w:pPr>
              <w:spacing w:after="20"/>
              <w:ind w:left="20"/>
              <w:jc w:val="both"/>
            </w:pPr>
            <w:r>
              <w:rPr>
                <w:rFonts w:ascii="Times New Roman"/>
                <w:b w:val="false"/>
                <w:i w:val="false"/>
                <w:color w:val="000000"/>
                <w:sz w:val="20"/>
              </w:rPr>
              <w:t>
12,6</w:t>
            </w:r>
          </w:p>
          <w:bookmarkEnd w:id="103"/>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4"/>
          <w:p>
            <w:pPr>
              <w:spacing w:after="20"/>
              <w:ind w:left="20"/>
              <w:jc w:val="both"/>
            </w:pPr>
            <w:r>
              <w:rPr>
                <w:rFonts w:ascii="Times New Roman"/>
                <w:b w:val="false"/>
                <w:i w:val="false"/>
                <w:color w:val="000000"/>
                <w:sz w:val="20"/>
              </w:rPr>
              <w:t>
3,0</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5"/>
          <w:p>
            <w:pPr>
              <w:spacing w:after="20"/>
              <w:ind w:left="20"/>
              <w:jc w:val="both"/>
            </w:pPr>
            <w:r>
              <w:rPr>
                <w:rFonts w:ascii="Times New Roman"/>
                <w:b w:val="false"/>
                <w:i w:val="false"/>
                <w:color w:val="000000"/>
                <w:sz w:val="20"/>
              </w:rPr>
              <w:t>
4,6</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6"/>
          <w:p>
            <w:pPr>
              <w:spacing w:after="20"/>
              <w:ind w:left="20"/>
              <w:jc w:val="both"/>
            </w:pPr>
            <w:r>
              <w:rPr>
                <w:rFonts w:ascii="Times New Roman"/>
                <w:b w:val="false"/>
                <w:i w:val="false"/>
                <w:color w:val="000000"/>
                <w:sz w:val="20"/>
              </w:rPr>
              <w:t>
3,0</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7"/>
          <w:p>
            <w:pPr>
              <w:spacing w:after="20"/>
              <w:ind w:left="20"/>
              <w:jc w:val="both"/>
            </w:pPr>
            <w:r>
              <w:rPr>
                <w:rFonts w:ascii="Times New Roman"/>
                <w:b w:val="false"/>
                <w:i w:val="false"/>
                <w:color w:val="000000"/>
                <w:sz w:val="20"/>
              </w:rPr>
              <w:t>
1,9</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8"/>
          <w:p>
            <w:pPr>
              <w:spacing w:after="20"/>
              <w:ind w:left="20"/>
              <w:jc w:val="both"/>
            </w:pPr>
            <w:r>
              <w:rPr>
                <w:rFonts w:ascii="Times New Roman"/>
                <w:b w:val="false"/>
                <w:i w:val="false"/>
                <w:color w:val="000000"/>
                <w:sz w:val="20"/>
              </w:rPr>
              <w:t>
4,6</w:t>
            </w:r>
          </w:p>
          <w:bookmarkEnd w:id="108"/>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9"/>
          <w:p>
            <w:pPr>
              <w:spacing w:after="20"/>
              <w:ind w:left="20"/>
              <w:jc w:val="both"/>
            </w:pPr>
            <w:r>
              <w:rPr>
                <w:rFonts w:ascii="Times New Roman"/>
                <w:b w:val="false"/>
                <w:i w:val="false"/>
                <w:color w:val="000000"/>
                <w:sz w:val="20"/>
              </w:rPr>
              <w:t>
1,7</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0"/>
          <w:p>
            <w:pPr>
              <w:spacing w:after="20"/>
              <w:ind w:left="20"/>
              <w:jc w:val="both"/>
            </w:pPr>
            <w:r>
              <w:rPr>
                <w:rFonts w:ascii="Times New Roman"/>
                <w:b w:val="false"/>
                <w:i w:val="false"/>
                <w:color w:val="000000"/>
                <w:sz w:val="20"/>
              </w:rPr>
              <w:t>
2,5</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1"/>
          <w:p>
            <w:pPr>
              <w:spacing w:after="20"/>
              <w:ind w:left="20"/>
              <w:jc w:val="both"/>
            </w:pPr>
            <w:r>
              <w:rPr>
                <w:rFonts w:ascii="Times New Roman"/>
                <w:b w:val="false"/>
                <w:i w:val="false"/>
                <w:color w:val="000000"/>
                <w:sz w:val="20"/>
              </w:rPr>
              <w:t>
2,9</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2"/>
          <w:p>
            <w:pPr>
              <w:spacing w:after="20"/>
              <w:ind w:left="20"/>
              <w:jc w:val="both"/>
            </w:pPr>
            <w:r>
              <w:rPr>
                <w:rFonts w:ascii="Times New Roman"/>
                <w:b w:val="false"/>
                <w:i w:val="false"/>
                <w:color w:val="000000"/>
                <w:sz w:val="20"/>
              </w:rPr>
              <w:t>
2,1</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0,7</w:t>
            </w:r>
          </w:p>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3"/>
          <w:p>
            <w:pPr>
              <w:spacing w:after="20"/>
              <w:ind w:left="20"/>
              <w:jc w:val="both"/>
            </w:pPr>
            <w:r>
              <w:rPr>
                <w:rFonts w:ascii="Times New Roman"/>
                <w:b w:val="false"/>
                <w:i w:val="false"/>
                <w:color w:val="000000"/>
                <w:sz w:val="20"/>
              </w:rPr>
              <w:t>
2,5</w:t>
            </w:r>
          </w:p>
          <w:bookmarkEnd w:id="113"/>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тапталған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4"/>
          <w:p>
            <w:pPr>
              <w:spacing w:after="20"/>
              <w:ind w:left="20"/>
              <w:jc w:val="both"/>
            </w:pPr>
            <w:r>
              <w:rPr>
                <w:rFonts w:ascii="Times New Roman"/>
                <w:b w:val="false"/>
                <w:i w:val="false"/>
                <w:color w:val="000000"/>
                <w:sz w:val="20"/>
              </w:rPr>
              <w:t>
3,0</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5"/>
          <w:p>
            <w:pPr>
              <w:spacing w:after="20"/>
              <w:ind w:left="20"/>
              <w:jc w:val="both"/>
            </w:pPr>
            <w:r>
              <w:rPr>
                <w:rFonts w:ascii="Times New Roman"/>
                <w:b w:val="false"/>
                <w:i w:val="false"/>
                <w:color w:val="000000"/>
                <w:sz w:val="20"/>
              </w:rPr>
              <w:t>
4,5</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6"/>
          <w:p>
            <w:pPr>
              <w:spacing w:after="20"/>
              <w:ind w:left="20"/>
              <w:jc w:val="both"/>
            </w:pPr>
            <w:r>
              <w:rPr>
                <w:rFonts w:ascii="Times New Roman"/>
                <w:b w:val="false"/>
                <w:i w:val="false"/>
                <w:color w:val="000000"/>
                <w:sz w:val="20"/>
              </w:rPr>
              <w:t>
3,4</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7"/>
          <w:p>
            <w:pPr>
              <w:spacing w:after="20"/>
              <w:ind w:left="20"/>
              <w:jc w:val="both"/>
            </w:pPr>
            <w:r>
              <w:rPr>
                <w:rFonts w:ascii="Times New Roman"/>
                <w:b w:val="false"/>
                <w:i w:val="false"/>
                <w:color w:val="000000"/>
                <w:sz w:val="20"/>
              </w:rPr>
              <w:t>
2,8</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8"/>
          <w:p>
            <w:pPr>
              <w:spacing w:after="20"/>
              <w:ind w:left="20"/>
              <w:jc w:val="both"/>
            </w:pPr>
            <w:r>
              <w:rPr>
                <w:rFonts w:ascii="Times New Roman"/>
                <w:b w:val="false"/>
                <w:i w:val="false"/>
                <w:color w:val="000000"/>
                <w:sz w:val="20"/>
              </w:rPr>
              <w:t>
4,5</w:t>
            </w:r>
          </w:p>
          <w:bookmarkEnd w:id="118"/>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бұталанған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9"/>
          <w:p>
            <w:pPr>
              <w:spacing w:after="20"/>
              <w:ind w:left="20"/>
              <w:jc w:val="both"/>
            </w:pPr>
            <w:r>
              <w:rPr>
                <w:rFonts w:ascii="Times New Roman"/>
                <w:b w:val="false"/>
                <w:i w:val="false"/>
                <w:color w:val="000000"/>
                <w:sz w:val="20"/>
              </w:rPr>
              <w:t>
1,7</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0"/>
          <w:p>
            <w:pPr>
              <w:spacing w:after="20"/>
              <w:ind w:left="20"/>
              <w:jc w:val="both"/>
            </w:pPr>
            <w:r>
              <w:rPr>
                <w:rFonts w:ascii="Times New Roman"/>
                <w:b w:val="false"/>
                <w:i w:val="false"/>
                <w:color w:val="000000"/>
                <w:sz w:val="20"/>
              </w:rPr>
              <w:t>
2,5</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1"/>
          <w:p>
            <w:pPr>
              <w:spacing w:after="20"/>
              <w:ind w:left="20"/>
              <w:jc w:val="both"/>
            </w:pPr>
            <w:r>
              <w:rPr>
                <w:rFonts w:ascii="Times New Roman"/>
                <w:b w:val="false"/>
                <w:i w:val="false"/>
                <w:color w:val="000000"/>
                <w:sz w:val="20"/>
              </w:rPr>
              <w:t>
2,9</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2"/>
          <w:p>
            <w:pPr>
              <w:spacing w:after="20"/>
              <w:ind w:left="20"/>
              <w:jc w:val="both"/>
            </w:pPr>
            <w:r>
              <w:rPr>
                <w:rFonts w:ascii="Times New Roman"/>
                <w:b w:val="false"/>
                <w:i w:val="false"/>
                <w:color w:val="000000"/>
                <w:sz w:val="20"/>
              </w:rPr>
              <w:t>
2,1</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0,7</w:t>
            </w:r>
          </w:p>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3"/>
          <w:p>
            <w:pPr>
              <w:spacing w:after="20"/>
              <w:ind w:left="20"/>
              <w:jc w:val="both"/>
            </w:pPr>
            <w:r>
              <w:rPr>
                <w:rFonts w:ascii="Times New Roman"/>
                <w:b w:val="false"/>
                <w:i w:val="false"/>
                <w:color w:val="000000"/>
                <w:sz w:val="20"/>
              </w:rPr>
              <w:t>
2,5</w:t>
            </w:r>
          </w:p>
          <w:bookmarkEnd w:id="123"/>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4"/>
          <w:p>
            <w:pPr>
              <w:spacing w:after="20"/>
              <w:ind w:left="20"/>
              <w:jc w:val="both"/>
            </w:pPr>
            <w:r>
              <w:rPr>
                <w:rFonts w:ascii="Times New Roman"/>
                <w:b w:val="false"/>
                <w:i w:val="false"/>
                <w:color w:val="000000"/>
                <w:sz w:val="20"/>
              </w:rPr>
              <w:t>
1068</w:t>
            </w:r>
          </w:p>
          <w:bookmarkEnd w:id="124"/>
          <w:p>
            <w:pPr>
              <w:spacing w:after="20"/>
              <w:ind w:left="20"/>
              <w:jc w:val="both"/>
            </w:pPr>
            <w:r>
              <w:rPr>
                <w:rFonts w:ascii="Times New Roman"/>
                <w:b w:val="false"/>
                <w:i w:val="false"/>
                <w:color w:val="000000"/>
                <w:sz w:val="20"/>
              </w:rPr>
              <w:t>
623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тапталған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5"/>
          <w:p>
            <w:pPr>
              <w:spacing w:after="20"/>
              <w:ind w:left="20"/>
              <w:jc w:val="both"/>
            </w:pPr>
            <w:r>
              <w:rPr>
                <w:rFonts w:ascii="Times New Roman"/>
                <w:b w:val="false"/>
                <w:i w:val="false"/>
                <w:color w:val="000000"/>
                <w:sz w:val="20"/>
              </w:rPr>
              <w:t>
4,0</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6"/>
          <w:p>
            <w:pPr>
              <w:spacing w:after="20"/>
              <w:ind w:left="20"/>
              <w:jc w:val="both"/>
            </w:pPr>
            <w:r>
              <w:rPr>
                <w:rFonts w:ascii="Times New Roman"/>
                <w:b w:val="false"/>
                <w:i w:val="false"/>
                <w:color w:val="000000"/>
                <w:sz w:val="20"/>
              </w:rPr>
              <w:t>
6,1</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7"/>
          <w:p>
            <w:pPr>
              <w:spacing w:after="20"/>
              <w:ind w:left="20"/>
              <w:jc w:val="both"/>
            </w:pPr>
            <w:r>
              <w:rPr>
                <w:rFonts w:ascii="Times New Roman"/>
                <w:b w:val="false"/>
                <w:i w:val="false"/>
                <w:color w:val="000000"/>
                <w:sz w:val="20"/>
              </w:rPr>
              <w:t>
4,2</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8"/>
          <w:p>
            <w:pPr>
              <w:spacing w:after="20"/>
              <w:ind w:left="20"/>
              <w:jc w:val="both"/>
            </w:pPr>
            <w:r>
              <w:rPr>
                <w:rFonts w:ascii="Times New Roman"/>
                <w:b w:val="false"/>
                <w:i w:val="false"/>
                <w:color w:val="000000"/>
                <w:sz w:val="20"/>
              </w:rPr>
              <w:t>
2,6</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9"/>
          <w:p>
            <w:pPr>
              <w:spacing w:after="20"/>
              <w:ind w:left="20"/>
              <w:jc w:val="both"/>
            </w:pPr>
            <w:r>
              <w:rPr>
                <w:rFonts w:ascii="Times New Roman"/>
                <w:b w:val="false"/>
                <w:i w:val="false"/>
                <w:color w:val="000000"/>
                <w:sz w:val="20"/>
              </w:rPr>
              <w:t>
6,1</w:t>
            </w:r>
          </w:p>
          <w:bookmarkEnd w:id="129"/>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0"/>
          <w:p>
            <w:pPr>
              <w:spacing w:after="20"/>
              <w:ind w:left="20"/>
              <w:jc w:val="both"/>
            </w:pPr>
            <w:r>
              <w:rPr>
                <w:rFonts w:ascii="Times New Roman"/>
                <w:b w:val="false"/>
                <w:i w:val="false"/>
                <w:color w:val="000000"/>
                <w:sz w:val="20"/>
              </w:rPr>
              <w:t>
4,5</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1"/>
          <w:p>
            <w:pPr>
              <w:spacing w:after="20"/>
              <w:ind w:left="20"/>
              <w:jc w:val="both"/>
            </w:pPr>
            <w:r>
              <w:rPr>
                <w:rFonts w:ascii="Times New Roman"/>
                <w:b w:val="false"/>
                <w:i w:val="false"/>
                <w:color w:val="000000"/>
                <w:sz w:val="20"/>
              </w:rPr>
              <w:t>
6,4</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2"/>
          <w:p>
            <w:pPr>
              <w:spacing w:after="20"/>
              <w:ind w:left="20"/>
              <w:jc w:val="both"/>
            </w:pPr>
            <w:r>
              <w:rPr>
                <w:rFonts w:ascii="Times New Roman"/>
                <w:b w:val="false"/>
                <w:i w:val="false"/>
                <w:color w:val="000000"/>
                <w:sz w:val="20"/>
              </w:rPr>
              <w:t>
4,7</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3"/>
          <w:p>
            <w:pPr>
              <w:spacing w:after="20"/>
              <w:ind w:left="20"/>
              <w:jc w:val="both"/>
            </w:pPr>
            <w:r>
              <w:rPr>
                <w:rFonts w:ascii="Times New Roman"/>
                <w:b w:val="false"/>
                <w:i w:val="false"/>
                <w:color w:val="000000"/>
                <w:sz w:val="20"/>
              </w:rPr>
              <w:t>
3,5</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4"/>
          <w:p>
            <w:pPr>
              <w:spacing w:after="20"/>
              <w:ind w:left="20"/>
              <w:jc w:val="both"/>
            </w:pPr>
            <w:r>
              <w:rPr>
                <w:rFonts w:ascii="Times New Roman"/>
                <w:b w:val="false"/>
                <w:i w:val="false"/>
                <w:color w:val="000000"/>
                <w:sz w:val="20"/>
              </w:rPr>
              <w:t>
6,4</w:t>
            </w:r>
          </w:p>
          <w:bookmarkEnd w:id="134"/>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тырсаланған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35"/>
          <w:p>
            <w:pPr>
              <w:spacing w:after="20"/>
              <w:ind w:left="20"/>
              <w:jc w:val="both"/>
            </w:pPr>
            <w:r>
              <w:rPr>
                <w:rFonts w:ascii="Times New Roman"/>
                <w:b w:val="false"/>
                <w:i w:val="false"/>
                <w:color w:val="000000"/>
                <w:sz w:val="20"/>
              </w:rPr>
              <w:t>
2,1</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36"/>
          <w:p>
            <w:pPr>
              <w:spacing w:after="20"/>
              <w:ind w:left="20"/>
              <w:jc w:val="both"/>
            </w:pPr>
            <w:r>
              <w:rPr>
                <w:rFonts w:ascii="Times New Roman"/>
                <w:b w:val="false"/>
                <w:i w:val="false"/>
                <w:color w:val="000000"/>
                <w:sz w:val="20"/>
              </w:rPr>
              <w:t>
3,5</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37"/>
          <w:p>
            <w:pPr>
              <w:spacing w:after="20"/>
              <w:ind w:left="20"/>
              <w:jc w:val="both"/>
            </w:pPr>
            <w:r>
              <w:rPr>
                <w:rFonts w:ascii="Times New Roman"/>
                <w:b w:val="false"/>
                <w:i w:val="false"/>
                <w:color w:val="000000"/>
                <w:sz w:val="20"/>
              </w:rPr>
              <w:t>
3,2</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8"/>
          <w:p>
            <w:pPr>
              <w:spacing w:after="20"/>
              <w:ind w:left="20"/>
              <w:jc w:val="both"/>
            </w:pPr>
            <w:r>
              <w:rPr>
                <w:rFonts w:ascii="Times New Roman"/>
                <w:b w:val="false"/>
                <w:i w:val="false"/>
                <w:color w:val="000000"/>
                <w:sz w:val="20"/>
              </w:rPr>
              <w:t>
1,4</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39"/>
          <w:p>
            <w:pPr>
              <w:spacing w:after="20"/>
              <w:ind w:left="20"/>
              <w:jc w:val="both"/>
            </w:pPr>
            <w:r>
              <w:rPr>
                <w:rFonts w:ascii="Times New Roman"/>
                <w:b w:val="false"/>
                <w:i w:val="false"/>
                <w:color w:val="000000"/>
                <w:sz w:val="20"/>
              </w:rPr>
              <w:t>
3,5</w:t>
            </w:r>
          </w:p>
          <w:bookmarkEnd w:id="139"/>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0"/>
          <w:p>
            <w:pPr>
              <w:spacing w:after="20"/>
              <w:ind w:left="20"/>
              <w:jc w:val="both"/>
            </w:pPr>
            <w:r>
              <w:rPr>
                <w:rFonts w:ascii="Times New Roman"/>
                <w:b w:val="false"/>
                <w:i w:val="false"/>
                <w:color w:val="000000"/>
                <w:sz w:val="20"/>
              </w:rPr>
              <w:t>
3,0</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1"/>
          <w:p>
            <w:pPr>
              <w:spacing w:after="20"/>
              <w:ind w:left="20"/>
              <w:jc w:val="both"/>
            </w:pPr>
            <w:r>
              <w:rPr>
                <w:rFonts w:ascii="Times New Roman"/>
                <w:b w:val="false"/>
                <w:i w:val="false"/>
                <w:color w:val="000000"/>
                <w:sz w:val="20"/>
              </w:rPr>
              <w:t>
4,7</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42"/>
          <w:p>
            <w:pPr>
              <w:spacing w:after="20"/>
              <w:ind w:left="20"/>
              <w:jc w:val="both"/>
            </w:pPr>
            <w:r>
              <w:rPr>
                <w:rFonts w:ascii="Times New Roman"/>
                <w:b w:val="false"/>
                <w:i w:val="false"/>
                <w:color w:val="000000"/>
                <w:sz w:val="20"/>
              </w:rPr>
              <w:t>
3,6</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3"/>
          <w:p>
            <w:pPr>
              <w:spacing w:after="20"/>
              <w:ind w:left="20"/>
              <w:jc w:val="both"/>
            </w:pPr>
            <w:r>
              <w:rPr>
                <w:rFonts w:ascii="Times New Roman"/>
                <w:b w:val="false"/>
                <w:i w:val="false"/>
                <w:color w:val="000000"/>
                <w:sz w:val="20"/>
              </w:rPr>
              <w:t>
2,0</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44"/>
          <w:p>
            <w:pPr>
              <w:spacing w:after="20"/>
              <w:ind w:left="20"/>
              <w:jc w:val="both"/>
            </w:pPr>
            <w:r>
              <w:rPr>
                <w:rFonts w:ascii="Times New Roman"/>
                <w:b w:val="false"/>
                <w:i w:val="false"/>
                <w:color w:val="000000"/>
                <w:sz w:val="20"/>
              </w:rPr>
              <w:t>
4,7</w:t>
            </w:r>
          </w:p>
          <w:bookmarkEnd w:id="144"/>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5"/>
          <w:p>
            <w:pPr>
              <w:spacing w:after="20"/>
              <w:ind w:left="20"/>
              <w:jc w:val="both"/>
            </w:pPr>
            <w:r>
              <w:rPr>
                <w:rFonts w:ascii="Times New Roman"/>
                <w:b w:val="false"/>
                <w:i w:val="false"/>
                <w:color w:val="000000"/>
                <w:sz w:val="20"/>
              </w:rPr>
              <w:t>
955</w:t>
            </w:r>
          </w:p>
          <w:bookmarkEnd w:id="145"/>
          <w:p>
            <w:pPr>
              <w:spacing w:after="20"/>
              <w:ind w:left="20"/>
              <w:jc w:val="both"/>
            </w:pPr>
            <w:r>
              <w:rPr>
                <w:rFonts w:ascii="Times New Roman"/>
                <w:b w:val="false"/>
                <w:i w:val="false"/>
                <w:color w:val="000000"/>
                <w:sz w:val="20"/>
              </w:rPr>
              <w:t>
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46"/>
          <w:p>
            <w:pPr>
              <w:spacing w:after="20"/>
              <w:ind w:left="20"/>
              <w:jc w:val="both"/>
            </w:pPr>
            <w:r>
              <w:rPr>
                <w:rFonts w:ascii="Times New Roman"/>
                <w:b w:val="false"/>
                <w:i w:val="false"/>
                <w:color w:val="000000"/>
                <w:sz w:val="20"/>
              </w:rPr>
              <w:t>
4,0</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7"/>
          <w:p>
            <w:pPr>
              <w:spacing w:after="20"/>
              <w:ind w:left="20"/>
              <w:jc w:val="both"/>
            </w:pPr>
            <w:r>
              <w:rPr>
                <w:rFonts w:ascii="Times New Roman"/>
                <w:b w:val="false"/>
                <w:i w:val="false"/>
                <w:color w:val="000000"/>
                <w:sz w:val="20"/>
              </w:rPr>
              <w:t>
6,1</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48"/>
          <w:p>
            <w:pPr>
              <w:spacing w:after="20"/>
              <w:ind w:left="20"/>
              <w:jc w:val="both"/>
            </w:pPr>
            <w:r>
              <w:rPr>
                <w:rFonts w:ascii="Times New Roman"/>
                <w:b w:val="false"/>
                <w:i w:val="false"/>
                <w:color w:val="000000"/>
                <w:sz w:val="20"/>
              </w:rPr>
              <w:t>
4,2</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9"/>
          <w:p>
            <w:pPr>
              <w:spacing w:after="20"/>
              <w:ind w:left="20"/>
              <w:jc w:val="both"/>
            </w:pPr>
            <w:r>
              <w:rPr>
                <w:rFonts w:ascii="Times New Roman"/>
                <w:b w:val="false"/>
                <w:i w:val="false"/>
                <w:color w:val="000000"/>
                <w:sz w:val="20"/>
              </w:rPr>
              <w:t>
2,6</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0"/>
          <w:p>
            <w:pPr>
              <w:spacing w:after="20"/>
              <w:ind w:left="20"/>
              <w:jc w:val="both"/>
            </w:pPr>
            <w:r>
              <w:rPr>
                <w:rFonts w:ascii="Times New Roman"/>
                <w:b w:val="false"/>
                <w:i w:val="false"/>
                <w:color w:val="000000"/>
                <w:sz w:val="20"/>
              </w:rPr>
              <w:t>
6,1</w:t>
            </w:r>
          </w:p>
          <w:bookmarkEnd w:id="150"/>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тырсаланған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51"/>
          <w:p>
            <w:pPr>
              <w:spacing w:after="20"/>
              <w:ind w:left="20"/>
              <w:jc w:val="both"/>
            </w:pPr>
            <w:r>
              <w:rPr>
                <w:rFonts w:ascii="Times New Roman"/>
                <w:b w:val="false"/>
                <w:i w:val="false"/>
                <w:color w:val="000000"/>
                <w:sz w:val="20"/>
              </w:rPr>
              <w:t>
2,5</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2"/>
          <w:p>
            <w:pPr>
              <w:spacing w:after="20"/>
              <w:ind w:left="20"/>
              <w:jc w:val="both"/>
            </w:pPr>
            <w:r>
              <w:rPr>
                <w:rFonts w:ascii="Times New Roman"/>
                <w:b w:val="false"/>
                <w:i w:val="false"/>
                <w:color w:val="000000"/>
                <w:sz w:val="20"/>
              </w:rPr>
              <w:t>
4,0</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53"/>
          <w:p>
            <w:pPr>
              <w:spacing w:after="20"/>
              <w:ind w:left="20"/>
              <w:jc w:val="both"/>
            </w:pPr>
            <w:r>
              <w:rPr>
                <w:rFonts w:ascii="Times New Roman"/>
                <w:b w:val="false"/>
                <w:i w:val="false"/>
                <w:color w:val="000000"/>
                <w:sz w:val="20"/>
              </w:rPr>
              <w:t>
3,2</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54"/>
          <w:p>
            <w:pPr>
              <w:spacing w:after="20"/>
              <w:ind w:left="20"/>
              <w:jc w:val="both"/>
            </w:pPr>
            <w:r>
              <w:rPr>
                <w:rFonts w:ascii="Times New Roman"/>
                <w:b w:val="false"/>
                <w:i w:val="false"/>
                <w:color w:val="000000"/>
                <w:sz w:val="20"/>
              </w:rPr>
              <w:t>
1,9</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55"/>
          <w:p>
            <w:pPr>
              <w:spacing w:after="20"/>
              <w:ind w:left="20"/>
              <w:jc w:val="both"/>
            </w:pPr>
            <w:r>
              <w:rPr>
                <w:rFonts w:ascii="Times New Roman"/>
                <w:b w:val="false"/>
                <w:i w:val="false"/>
                <w:color w:val="000000"/>
                <w:sz w:val="20"/>
              </w:rPr>
              <w:t>
4,0</w:t>
            </w:r>
          </w:p>
          <w:bookmarkEnd w:id="155"/>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56"/>
          <w:p>
            <w:pPr>
              <w:spacing w:after="20"/>
              <w:ind w:left="20"/>
              <w:jc w:val="both"/>
            </w:pPr>
            <w:r>
              <w:rPr>
                <w:rFonts w:ascii="Times New Roman"/>
                <w:b w:val="false"/>
                <w:i w:val="false"/>
                <w:color w:val="000000"/>
                <w:sz w:val="20"/>
              </w:rPr>
              <w:t>
691</w:t>
            </w:r>
          </w:p>
          <w:bookmarkEnd w:id="156"/>
          <w:p>
            <w:pPr>
              <w:spacing w:after="20"/>
              <w:ind w:left="20"/>
              <w:jc w:val="both"/>
            </w:pPr>
            <w:r>
              <w:rPr>
                <w:rFonts w:ascii="Times New Roman"/>
                <w:b w:val="false"/>
                <w:i w:val="false"/>
                <w:color w:val="000000"/>
                <w:sz w:val="20"/>
              </w:rPr>
              <w:t>
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57"/>
          <w:p>
            <w:pPr>
              <w:spacing w:after="20"/>
              <w:ind w:left="20"/>
              <w:jc w:val="both"/>
            </w:pPr>
            <w:r>
              <w:rPr>
                <w:rFonts w:ascii="Times New Roman"/>
                <w:b w:val="false"/>
                <w:i w:val="false"/>
                <w:color w:val="000000"/>
                <w:sz w:val="20"/>
              </w:rPr>
              <w:t>
1,6</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58"/>
          <w:p>
            <w:pPr>
              <w:spacing w:after="20"/>
              <w:ind w:left="20"/>
              <w:jc w:val="both"/>
            </w:pPr>
            <w:r>
              <w:rPr>
                <w:rFonts w:ascii="Times New Roman"/>
                <w:b w:val="false"/>
                <w:i w:val="false"/>
                <w:color w:val="000000"/>
                <w:sz w:val="20"/>
              </w:rPr>
              <w:t>
2,5</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59"/>
          <w:p>
            <w:pPr>
              <w:spacing w:after="20"/>
              <w:ind w:left="20"/>
              <w:jc w:val="both"/>
            </w:pPr>
            <w:r>
              <w:rPr>
                <w:rFonts w:ascii="Times New Roman"/>
                <w:b w:val="false"/>
                <w:i w:val="false"/>
                <w:color w:val="000000"/>
                <w:sz w:val="20"/>
              </w:rPr>
              <w:t>
2,8</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60"/>
          <w:p>
            <w:pPr>
              <w:spacing w:after="20"/>
              <w:ind w:left="20"/>
              <w:jc w:val="both"/>
            </w:pPr>
            <w:r>
              <w:rPr>
                <w:rFonts w:ascii="Times New Roman"/>
                <w:b w:val="false"/>
                <w:i w:val="false"/>
                <w:color w:val="000000"/>
                <w:sz w:val="20"/>
              </w:rPr>
              <w:t>
1,8</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61"/>
          <w:p>
            <w:pPr>
              <w:spacing w:after="20"/>
              <w:ind w:left="20"/>
              <w:jc w:val="both"/>
            </w:pPr>
            <w:r>
              <w:rPr>
                <w:rFonts w:ascii="Times New Roman"/>
                <w:b w:val="false"/>
                <w:i w:val="false"/>
                <w:color w:val="000000"/>
                <w:sz w:val="20"/>
              </w:rPr>
              <w:t>
25</w:t>
            </w:r>
          </w:p>
          <w:bookmarkEnd w:id="161"/>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тапталған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62"/>
          <w:p>
            <w:pPr>
              <w:spacing w:after="20"/>
              <w:ind w:left="20"/>
              <w:jc w:val="both"/>
            </w:pPr>
            <w:r>
              <w:rPr>
                <w:rFonts w:ascii="Times New Roman"/>
                <w:b w:val="false"/>
                <w:i w:val="false"/>
                <w:color w:val="000000"/>
                <w:sz w:val="20"/>
              </w:rPr>
              <w:t>
3,9</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63"/>
          <w:p>
            <w:pPr>
              <w:spacing w:after="20"/>
              <w:ind w:left="20"/>
              <w:jc w:val="both"/>
            </w:pPr>
            <w:r>
              <w:rPr>
                <w:rFonts w:ascii="Times New Roman"/>
                <w:b w:val="false"/>
                <w:i w:val="false"/>
                <w:color w:val="000000"/>
                <w:sz w:val="20"/>
              </w:rPr>
              <w:t>
5,2</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64"/>
          <w:p>
            <w:pPr>
              <w:spacing w:after="20"/>
              <w:ind w:left="20"/>
              <w:jc w:val="both"/>
            </w:pPr>
            <w:r>
              <w:rPr>
                <w:rFonts w:ascii="Times New Roman"/>
                <w:b w:val="false"/>
                <w:i w:val="false"/>
                <w:color w:val="000000"/>
                <w:sz w:val="20"/>
              </w:rPr>
              <w:t>
3,8</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65"/>
          <w:p>
            <w:pPr>
              <w:spacing w:after="20"/>
              <w:ind w:left="20"/>
              <w:jc w:val="both"/>
            </w:pPr>
            <w:r>
              <w:rPr>
                <w:rFonts w:ascii="Times New Roman"/>
                <w:b w:val="false"/>
                <w:i w:val="false"/>
                <w:color w:val="000000"/>
                <w:sz w:val="20"/>
              </w:rPr>
              <w:t>
3,5</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66"/>
          <w:p>
            <w:pPr>
              <w:spacing w:after="20"/>
              <w:ind w:left="20"/>
              <w:jc w:val="both"/>
            </w:pPr>
            <w:r>
              <w:rPr>
                <w:rFonts w:ascii="Times New Roman"/>
                <w:b w:val="false"/>
                <w:i w:val="false"/>
                <w:color w:val="000000"/>
                <w:sz w:val="20"/>
              </w:rPr>
              <w:t>
5,2</w:t>
            </w:r>
          </w:p>
          <w:bookmarkEnd w:id="166"/>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тырсаланған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67"/>
          <w:p>
            <w:pPr>
              <w:spacing w:after="20"/>
              <w:ind w:left="20"/>
              <w:jc w:val="both"/>
            </w:pPr>
            <w:r>
              <w:rPr>
                <w:rFonts w:ascii="Times New Roman"/>
                <w:b w:val="false"/>
                <w:i w:val="false"/>
                <w:color w:val="000000"/>
                <w:sz w:val="20"/>
              </w:rPr>
              <w:t>
3,8</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68"/>
          <w:p>
            <w:pPr>
              <w:spacing w:after="20"/>
              <w:ind w:left="20"/>
              <w:jc w:val="both"/>
            </w:pPr>
            <w:r>
              <w:rPr>
                <w:rFonts w:ascii="Times New Roman"/>
                <w:b w:val="false"/>
                <w:i w:val="false"/>
                <w:color w:val="000000"/>
                <w:sz w:val="20"/>
              </w:rPr>
              <w:t>
5,8</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3,4</w:t>
            </w:r>
          </w:p>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69"/>
          <w:p>
            <w:pPr>
              <w:spacing w:after="20"/>
              <w:ind w:left="20"/>
              <w:jc w:val="both"/>
            </w:pPr>
            <w:r>
              <w:rPr>
                <w:rFonts w:ascii="Times New Roman"/>
                <w:b w:val="false"/>
                <w:i w:val="false"/>
                <w:color w:val="000000"/>
                <w:sz w:val="20"/>
              </w:rPr>
              <w:t>
3,9</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70"/>
          <w:p>
            <w:pPr>
              <w:spacing w:after="20"/>
              <w:ind w:left="20"/>
              <w:jc w:val="both"/>
            </w:pPr>
            <w:r>
              <w:rPr>
                <w:rFonts w:ascii="Times New Roman"/>
                <w:b w:val="false"/>
                <w:i w:val="false"/>
                <w:color w:val="000000"/>
                <w:sz w:val="20"/>
              </w:rPr>
              <w:t>
2,1</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71"/>
          <w:p>
            <w:pPr>
              <w:spacing w:after="20"/>
              <w:ind w:left="20"/>
              <w:jc w:val="both"/>
            </w:pPr>
            <w:r>
              <w:rPr>
                <w:rFonts w:ascii="Times New Roman"/>
                <w:b w:val="false"/>
                <w:i w:val="false"/>
                <w:color w:val="000000"/>
                <w:sz w:val="20"/>
              </w:rPr>
              <w:t>
5,8</w:t>
            </w:r>
          </w:p>
          <w:bookmarkEnd w:id="171"/>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тырсаланған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72"/>
          <w:p>
            <w:pPr>
              <w:spacing w:after="20"/>
              <w:ind w:left="20"/>
              <w:jc w:val="both"/>
            </w:pPr>
            <w:r>
              <w:rPr>
                <w:rFonts w:ascii="Times New Roman"/>
                <w:b w:val="false"/>
                <w:i w:val="false"/>
                <w:color w:val="000000"/>
                <w:sz w:val="20"/>
              </w:rPr>
              <w:t>
1,5</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73"/>
          <w:p>
            <w:pPr>
              <w:spacing w:after="20"/>
              <w:ind w:left="20"/>
              <w:jc w:val="both"/>
            </w:pPr>
            <w:r>
              <w:rPr>
                <w:rFonts w:ascii="Times New Roman"/>
                <w:b w:val="false"/>
                <w:i w:val="false"/>
                <w:color w:val="000000"/>
                <w:sz w:val="20"/>
              </w:rPr>
              <w:t>
3,0</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74"/>
          <w:p>
            <w:pPr>
              <w:spacing w:after="20"/>
              <w:ind w:left="20"/>
              <w:jc w:val="both"/>
            </w:pPr>
            <w:r>
              <w:rPr>
                <w:rFonts w:ascii="Times New Roman"/>
                <w:b w:val="false"/>
                <w:i w:val="false"/>
                <w:color w:val="000000"/>
                <w:sz w:val="20"/>
              </w:rPr>
              <w:t>
2,4</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75"/>
          <w:p>
            <w:pPr>
              <w:spacing w:after="20"/>
              <w:ind w:left="20"/>
              <w:jc w:val="both"/>
            </w:pPr>
            <w:r>
              <w:rPr>
                <w:rFonts w:ascii="Times New Roman"/>
                <w:b w:val="false"/>
                <w:i w:val="false"/>
                <w:color w:val="000000"/>
                <w:sz w:val="20"/>
              </w:rPr>
              <w:t>
1,8</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76"/>
          <w:p>
            <w:pPr>
              <w:spacing w:after="20"/>
              <w:ind w:left="20"/>
              <w:jc w:val="both"/>
            </w:pPr>
            <w:r>
              <w:rPr>
                <w:rFonts w:ascii="Times New Roman"/>
                <w:b w:val="false"/>
                <w:i w:val="false"/>
                <w:color w:val="000000"/>
                <w:sz w:val="20"/>
              </w:rPr>
              <w:t>
3,0</w:t>
            </w:r>
          </w:p>
          <w:bookmarkEnd w:id="176"/>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77"/>
          <w:p>
            <w:pPr>
              <w:spacing w:after="20"/>
              <w:ind w:left="20"/>
              <w:jc w:val="both"/>
            </w:pPr>
            <w:r>
              <w:rPr>
                <w:rFonts w:ascii="Times New Roman"/>
                <w:b w:val="false"/>
                <w:i w:val="false"/>
                <w:color w:val="000000"/>
                <w:sz w:val="20"/>
              </w:rPr>
              <w:t>
3,0</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78"/>
          <w:p>
            <w:pPr>
              <w:spacing w:after="20"/>
              <w:ind w:left="20"/>
              <w:jc w:val="both"/>
            </w:pPr>
            <w:r>
              <w:rPr>
                <w:rFonts w:ascii="Times New Roman"/>
                <w:b w:val="false"/>
                <w:i w:val="false"/>
                <w:color w:val="000000"/>
                <w:sz w:val="20"/>
              </w:rPr>
              <w:t>
4,2</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79"/>
          <w:p>
            <w:pPr>
              <w:spacing w:after="20"/>
              <w:ind w:left="20"/>
              <w:jc w:val="both"/>
            </w:pPr>
            <w:r>
              <w:rPr>
                <w:rFonts w:ascii="Times New Roman"/>
                <w:b w:val="false"/>
                <w:i w:val="false"/>
                <w:color w:val="000000"/>
                <w:sz w:val="20"/>
              </w:rPr>
              <w:t>
4,0</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80"/>
          <w:p>
            <w:pPr>
              <w:spacing w:after="20"/>
              <w:ind w:left="20"/>
              <w:jc w:val="both"/>
            </w:pPr>
            <w:r>
              <w:rPr>
                <w:rFonts w:ascii="Times New Roman"/>
                <w:b w:val="false"/>
                <w:i w:val="false"/>
                <w:color w:val="000000"/>
                <w:sz w:val="20"/>
              </w:rPr>
              <w:t>
3,7</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81"/>
          <w:p>
            <w:pPr>
              <w:spacing w:after="20"/>
              <w:ind w:left="20"/>
              <w:jc w:val="both"/>
            </w:pPr>
            <w:r>
              <w:rPr>
                <w:rFonts w:ascii="Times New Roman"/>
                <w:b w:val="false"/>
                <w:i w:val="false"/>
                <w:color w:val="000000"/>
                <w:sz w:val="20"/>
              </w:rPr>
              <w:t>
4,2</w:t>
            </w:r>
          </w:p>
          <w:bookmarkEnd w:id="181"/>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тапталған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82"/>
          <w:p>
            <w:pPr>
              <w:spacing w:after="20"/>
              <w:ind w:left="20"/>
              <w:jc w:val="both"/>
            </w:pPr>
            <w:r>
              <w:rPr>
                <w:rFonts w:ascii="Times New Roman"/>
                <w:b w:val="false"/>
                <w:i w:val="false"/>
                <w:color w:val="000000"/>
                <w:sz w:val="20"/>
              </w:rPr>
              <w:t>
6,1</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4,2</w:t>
            </w:r>
          </w:p>
          <w:p>
            <w:pPr>
              <w:spacing w:after="20"/>
              <w:ind w:left="20"/>
              <w:jc w:val="both"/>
            </w:pPr>
            <w:r>
              <w:rPr>
                <w:rFonts w:ascii="Times New Roman"/>
                <w:b w:val="false"/>
                <w:i w:val="false"/>
                <w:color w:val="000000"/>
                <w:sz w:val="20"/>
              </w:rPr>
              <w:t>
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83"/>
          <w:p>
            <w:pPr>
              <w:spacing w:after="20"/>
              <w:ind w:left="20"/>
              <w:jc w:val="both"/>
            </w:pPr>
            <w:r>
              <w:rPr>
                <w:rFonts w:ascii="Times New Roman"/>
                <w:b w:val="false"/>
                <w:i w:val="false"/>
                <w:color w:val="000000"/>
                <w:sz w:val="20"/>
              </w:rPr>
              <w:t>
10,6</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6,3</w:t>
            </w:r>
          </w:p>
          <w:p>
            <w:pPr>
              <w:spacing w:after="20"/>
              <w:ind w:left="20"/>
              <w:jc w:val="both"/>
            </w:pPr>
            <w:r>
              <w:rPr>
                <w:rFonts w:ascii="Times New Roman"/>
                <w:b w:val="false"/>
                <w:i w:val="false"/>
                <w:color w:val="000000"/>
                <w:sz w:val="20"/>
              </w:rPr>
              <w:t>
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84"/>
          <w:p>
            <w:pPr>
              <w:spacing w:after="20"/>
              <w:ind w:left="20"/>
              <w:jc w:val="both"/>
            </w:pPr>
            <w:r>
              <w:rPr>
                <w:rFonts w:ascii="Times New Roman"/>
                <w:b w:val="false"/>
                <w:i w:val="false"/>
                <w:color w:val="000000"/>
                <w:sz w:val="20"/>
              </w:rPr>
              <w:t>
7,0</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3,4</w:t>
            </w:r>
          </w:p>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85"/>
          <w:p>
            <w:pPr>
              <w:spacing w:after="20"/>
              <w:ind w:left="20"/>
              <w:jc w:val="both"/>
            </w:pPr>
            <w:r>
              <w:rPr>
                <w:rFonts w:ascii="Times New Roman"/>
                <w:b w:val="false"/>
                <w:i w:val="false"/>
                <w:color w:val="000000"/>
                <w:sz w:val="20"/>
              </w:rPr>
              <w:t>
3,2</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86"/>
          <w:p>
            <w:pPr>
              <w:spacing w:after="20"/>
              <w:ind w:left="20"/>
              <w:jc w:val="both"/>
            </w:pPr>
            <w:r>
              <w:rPr>
                <w:rFonts w:ascii="Times New Roman"/>
                <w:b w:val="false"/>
                <w:i w:val="false"/>
                <w:color w:val="000000"/>
                <w:sz w:val="20"/>
              </w:rPr>
              <w:t>
10,6</w:t>
            </w:r>
          </w:p>
          <w:bookmarkEnd w:id="186"/>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тырсаланған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 скота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87"/>
          <w:p>
            <w:pPr>
              <w:spacing w:after="20"/>
              <w:ind w:left="20"/>
              <w:jc w:val="both"/>
            </w:pPr>
            <w:r>
              <w:rPr>
                <w:rFonts w:ascii="Times New Roman"/>
                <w:b w:val="false"/>
                <w:i w:val="false"/>
                <w:color w:val="000000"/>
                <w:sz w:val="20"/>
              </w:rPr>
              <w:t>
2,9</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88"/>
          <w:p>
            <w:pPr>
              <w:spacing w:after="20"/>
              <w:ind w:left="20"/>
              <w:jc w:val="both"/>
            </w:pPr>
            <w:r>
              <w:rPr>
                <w:rFonts w:ascii="Times New Roman"/>
                <w:b w:val="false"/>
                <w:i w:val="false"/>
                <w:color w:val="000000"/>
                <w:sz w:val="20"/>
              </w:rPr>
              <w:t>
4,5</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89"/>
          <w:p>
            <w:pPr>
              <w:spacing w:after="20"/>
              <w:ind w:left="20"/>
              <w:jc w:val="both"/>
            </w:pPr>
            <w:r>
              <w:rPr>
                <w:rFonts w:ascii="Times New Roman"/>
                <w:b w:val="false"/>
                <w:i w:val="false"/>
                <w:color w:val="000000"/>
                <w:sz w:val="20"/>
              </w:rPr>
              <w:t>
2,9</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90"/>
          <w:p>
            <w:pPr>
              <w:spacing w:after="20"/>
              <w:ind w:left="20"/>
              <w:jc w:val="both"/>
            </w:pPr>
            <w:r>
              <w:rPr>
                <w:rFonts w:ascii="Times New Roman"/>
                <w:b w:val="false"/>
                <w:i w:val="false"/>
                <w:color w:val="000000"/>
                <w:sz w:val="20"/>
              </w:rPr>
              <w:t>
1,8</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91"/>
          <w:p>
            <w:pPr>
              <w:spacing w:after="20"/>
              <w:ind w:left="20"/>
              <w:jc w:val="both"/>
            </w:pPr>
            <w:r>
              <w:rPr>
                <w:rFonts w:ascii="Times New Roman"/>
                <w:b w:val="false"/>
                <w:i w:val="false"/>
                <w:color w:val="000000"/>
                <w:sz w:val="20"/>
              </w:rPr>
              <w:t>
4,5</w:t>
            </w:r>
          </w:p>
          <w:bookmarkEnd w:id="191"/>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92"/>
          <w:p>
            <w:pPr>
              <w:spacing w:after="20"/>
              <w:ind w:left="20"/>
              <w:jc w:val="both"/>
            </w:pPr>
            <w:r>
              <w:rPr>
                <w:rFonts w:ascii="Times New Roman"/>
                <w:b w:val="false"/>
                <w:i w:val="false"/>
                <w:color w:val="000000"/>
                <w:sz w:val="20"/>
              </w:rPr>
              <w:t>
1353</w:t>
            </w:r>
          </w:p>
          <w:bookmarkEnd w:id="192"/>
          <w:p>
            <w:pPr>
              <w:spacing w:after="20"/>
              <w:ind w:left="20"/>
              <w:jc w:val="both"/>
            </w:pPr>
            <w:r>
              <w:rPr>
                <w:rFonts w:ascii="Times New Roman"/>
                <w:b w:val="false"/>
                <w:i w:val="false"/>
                <w:color w:val="000000"/>
                <w:sz w:val="20"/>
              </w:rPr>
              <w:t>
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r>
              <w:br/>
            </w:r>
            <w:r>
              <w:rPr>
                <w:rFonts w:ascii="Times New Roman"/>
                <w:b w:val="false"/>
                <w:i w:val="false"/>
                <w:color w:val="000000"/>
                <w:sz w:val="20"/>
              </w:rPr>
              <w:t>2026–2030 жылдарға арналған</w:t>
            </w:r>
            <w:r>
              <w:br/>
            </w:r>
            <w:r>
              <w:rPr>
                <w:rFonts w:ascii="Times New Roman"/>
                <w:b w:val="false"/>
                <w:i w:val="false"/>
                <w:color w:val="000000"/>
                <w:sz w:val="20"/>
              </w:rPr>
              <w:t>Ұлан ауданы</w:t>
            </w:r>
            <w:r>
              <w:br/>
            </w:r>
            <w:r>
              <w:rPr>
                <w:rFonts w:ascii="Times New Roman"/>
                <w:b w:val="false"/>
                <w:i w:val="false"/>
                <w:color w:val="000000"/>
                <w:sz w:val="20"/>
              </w:rPr>
              <w:t>Тарғын ауылдық округі</w:t>
            </w:r>
            <w:r>
              <w:br/>
            </w:r>
            <w:r>
              <w:rPr>
                <w:rFonts w:ascii="Times New Roman"/>
                <w:b w:val="false"/>
                <w:i w:val="false"/>
                <w:color w:val="000000"/>
                <w:sz w:val="20"/>
              </w:rPr>
              <w:t>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жоспарына</w:t>
            </w:r>
          </w:p>
        </w:tc>
      </w:tr>
    </w:tbl>
    <w:bookmarkStart w:name="z284" w:id="193"/>
    <w:p>
      <w:pPr>
        <w:spacing w:after="0"/>
        <w:ind w:left="0"/>
        <w:jc w:val="left"/>
      </w:pPr>
      <w:r>
        <w:rPr>
          <w:rFonts w:ascii="Times New Roman"/>
          <w:b/>
          <w:i w:val="false"/>
          <w:color w:val="000000"/>
        </w:rPr>
        <w:t xml:space="preserve"> Ауыл шаруашылығы жануарларын айдап өтуге арналған жайылымдық инфрақұрылым объектілері және сервитуттар туралы мәліметтер.</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жайылымдық инфрақұрылым объектілерінің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салуды (қайта жаңартуды) талап ететін жайылымдық инфрақұрылым объектілерінің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құрылыстары (құдықтар, құбырлы және шахталы құдықтар, қазба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жолдары, мал тоқтайтын орындар және суаратын орындар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қоралары, қоралар және қоршалған аумақтар, жайылым қоршаулары, қоршаулар (электр қоршауларын қоса алғанда), ауыл шаруашылығы жануарларын жартылай жаюға арналған қоралар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өңдеуге арналған қора-жайлар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объектілер, сондай-ақ жаңартылатын және баламалы энергия көздерін пайдалану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құрылыстары және тіршілікті қамтамасыз етудің басқа да түрлері, қызметкерлерді маусымдық орналастыруға арналған құрылыстар және жайылымдарды күтіп ұстау мен пайдалану үшін қажетті басқа да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r>
              <w:br/>
            </w:r>
            <w:r>
              <w:rPr>
                <w:rFonts w:ascii="Times New Roman"/>
                <w:b w:val="false"/>
                <w:i w:val="false"/>
                <w:color w:val="000000"/>
                <w:sz w:val="20"/>
              </w:rPr>
              <w:t>2026–2030 жылдарға арналған</w:t>
            </w:r>
            <w:r>
              <w:br/>
            </w:r>
            <w:r>
              <w:rPr>
                <w:rFonts w:ascii="Times New Roman"/>
                <w:b w:val="false"/>
                <w:i w:val="false"/>
                <w:color w:val="000000"/>
                <w:sz w:val="20"/>
              </w:rPr>
              <w:t>Ұлан ауданы</w:t>
            </w:r>
            <w:r>
              <w:br/>
            </w:r>
            <w:r>
              <w:rPr>
                <w:rFonts w:ascii="Times New Roman"/>
                <w:b w:val="false"/>
                <w:i w:val="false"/>
                <w:color w:val="000000"/>
                <w:sz w:val="20"/>
              </w:rPr>
              <w:t>Тарғын ауылдық округі</w:t>
            </w:r>
            <w:r>
              <w:br/>
            </w:r>
            <w:r>
              <w:rPr>
                <w:rFonts w:ascii="Times New Roman"/>
                <w:b w:val="false"/>
                <w:i w:val="false"/>
                <w:color w:val="000000"/>
                <w:sz w:val="20"/>
              </w:rPr>
              <w:t>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жоспарына</w:t>
            </w:r>
          </w:p>
        </w:tc>
      </w:tr>
    </w:tbl>
    <w:bookmarkStart w:name="z286" w:id="194"/>
    <w:p>
      <w:pPr>
        <w:spacing w:after="0"/>
        <w:ind w:left="0"/>
        <w:jc w:val="both"/>
      </w:pPr>
      <w:r>
        <w:rPr>
          <w:rFonts w:ascii="Times New Roman"/>
          <w:b w:val="false"/>
          <w:i w:val="false"/>
          <w:color w:val="000000"/>
          <w:sz w:val="28"/>
        </w:rPr>
        <w:t>
      1-кесте. Мал басының саны туралы деректер, олардың иелерін көрсетеді</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түрі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95"/>
          <w:p>
            <w:pPr>
              <w:spacing w:after="20"/>
              <w:ind w:left="20"/>
              <w:jc w:val="both"/>
            </w:pPr>
            <w:r>
              <w:rPr>
                <w:rFonts w:ascii="Times New Roman"/>
                <w:b w:val="false"/>
                <w:i w:val="false"/>
                <w:color w:val="000000"/>
                <w:sz w:val="20"/>
              </w:rPr>
              <w:t>
Меншік иесінің бизнес-сәйкестендіру нөмірі / жеке сәйкестендіру нөмірі</w:t>
            </w:r>
          </w:p>
          <w:bookmarkEnd w:id="195"/>
          <w:p>
            <w:pPr>
              <w:spacing w:after="20"/>
              <w:ind w:left="20"/>
              <w:jc w:val="both"/>
            </w:pP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тегі, аты, әкесінің аты (бар болған жағдайда) немесе заңды тұлғалардың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малы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Исабай Мамырхан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Мухат Купатай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Қадысқан Нұргүл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Кушкунов Жексенбай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Қадамбек Камал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Ахмадиев Талгат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Саясат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Баймұрат Серикбол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Табаш Табыс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Акитбаева Бактыжамал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Кайсенов Ержан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Сапаргалиева Айгерим Ботаевна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Замеш Бақтжамал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Харсаласхан Хайратбек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Кабдуахитов Айбек Кабдрахымович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Кошкарбаев Тугелбай Манапович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Жамакаева Айнур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Дырданов Амантай Шаяхметович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Нұасыл Серикбек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 Харсаласхан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Кукумов Абдыгали Кабдыгалиевич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Байжуменов Самат Канашевич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Танабасов Айдар Сергеевич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Қалибекова Маржан Бакытбекқызы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Есимхан Ондерхан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Расылхан Жанат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Мәдениетбек Шалқар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 Бердхан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Абылайқан Табысқан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Нұриман Нәзірбек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Татей Хурманбай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Хавал Алтангерел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Бежен Мұратбек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Қасымбек Тоқтарбек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Байжуменов Кайрат Канашевич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Әшек Дүйсенхан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Тегененов Мухтар Нурхауанович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Серік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Жумакан Биякын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Екпін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ИМанжухан Бергенбек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Оралбек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Тоқанай Дүйсенбек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Байсакалов Рашид Семенович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Иманов Айбол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Райхан Азат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Хурхэвэй Хавал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Алтангэрэл Эрболд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Баймұрат Ерболат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Багдарбек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Макей Харжаубай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Бежен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Дакежанова Индира Мухтаровна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 Серик Аканович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Хуаш Хуатхан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Хамйит Саганган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Сақан Геменқан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Музбай Елдос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 Айдар Ирангалиевич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Тілеубай Кенжебек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Жанекенов Назар Узбекович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Тоқтаубай Мәдениетбек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Баймукамет Токтаган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Данький Баатарбек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 Жолдыбай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Хима Секер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Мурсал Салтанат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Бабакумар Кенжебек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Шарапий Хавлай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Абилгазы Серик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Толеубаев Елубай Кабдоллинович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Хохош Самоан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Багадаев Марат Агзамович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Бердхан Рауят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Акитбаев Самат Жумабаевич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Абылайхан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Макей Музбай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Кешубай Жамбарбай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Кусманова Базила Кабдыгалиевна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Егеубаева Дина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Бурашев Сырымбет Мубаракович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Баттал Хуаш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Шаимова Шамшикамал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Нарынбаев Серик Каиргазинович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Кайнар Каиркенович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Оралбекова Дальафроз Токтаровна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Карипов Аргынбек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Аманова Бакытжан Казезовна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Нарша Тилеубек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Тилейхан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Саганган Жанболат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Абдулхаков Табыс Акберович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Кажыбаев Мусилим Кайырбекович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Дюсебаев Серик Курманович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Аринов Токтамыс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Жеңісхан Биболат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Бекмухаметов Ержан Рамазанович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Шатим Самаа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Сейлғазинова Жанар Ержановна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Нурахметова Нина Афанасьевна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Минәнбек Ертай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Абкей Болан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Тоқтарғазы Ғалымбек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Хавдраш Мавут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Көкіш Қабдыл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Кайсенов Айдар Абзолдинович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Мейрбаева Бикамал Коныркановна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Авзали Тумааш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Тоқтаубай Нұрзиға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 Нұрбақыт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Егизбаев Серик Калымович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Бижуменова Гульжанар Зейнуллиновна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Кайсенов Ермек Мухаметханович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Бакытжан Советканович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Талгат Сатыбалдинович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Тукежанов Тлек Турганович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Ахметжанова Альмира Елетаевна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Женисхан Мурат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Даирбаев Кумаргазы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Нураш Камелжан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Турманов Маяра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Нуваан Батбаяр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Конурбаев Данияр Акрамханович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Нұраш Тұрсын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Зарыпқанов Ерсін Серікұлы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Рахимбаев Бауыржан Зайденович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Мухай Сапа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Салимжанов Доланхан Кумарбекович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ЗХавал Нурахмед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Ақымет Мараш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Мухай Сатей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 Анивар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Сағынбек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Жеңісхан Беймурат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Тюлюкан Кадесович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Наурызбаева Токтаган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Бахарбай Асгат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Хавдраш Камелбек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Меллатхан Армия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Тумаш Болатбек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Махмед Риза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Касилин Карашаш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Харсаласхан Сергаж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Уразалдинов Нуркабыл Жаканович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Хурал Нурбек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Мукашов Айболат Елубаевич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Нурбат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Асгат Идрыш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Тумаш Адилбек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Мамырхан Даулетхан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Мәнжухан Жеңісхан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Нәширә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Жайбасхан Нурбол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Минәнбек Айгүл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Асгат Аятуган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Кусманов Каирды Жалелович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Задин Бауржан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Молдаханов Мерхат Ерболович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 Талаптан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Дюсенбаев Жанболат Молдаканович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Сарсекенов Фархат Ерланович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Адилканов Ракембай Есимханович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Меиржанов Манарбек Рамазанович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 Ержан Талгатбекович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Ыдырышев Арынхан Файзуллинович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Куашпаева Жамилия Кенжибаевна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Туменбаева Гульмира Мейрамовна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Ошакпаева Сауле Муктаровна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Ошпанова Лязат Ашкеновна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Оразалинов Куаныш Дюзбенбекович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Оразалиев Агзам Кабдыгалиевич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Кабдулкаримов Самат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Садыбеков Акылбек Кенесханұлы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Мусабаева Кугаршин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Жумадилова Алма Какаеовна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Нурахметов Байгалий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Дузбенбетова Максат Дауленовна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Зайнулда Кенжебаевич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Оразов Думан Сарманович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Нуржан Какпанбаевич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Ерасыл Кенжетайұлы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Ергалиев Багдан Маутканович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Барқышев Ерік Ділдашұлы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Ергалиев Баглан Маутканович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Жумадилов Серикжан Талгатбекович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Темиргалиева Айгул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Бекбосынов Нурсеры Серикказиевич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Шегиров Куандык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Амангелдыулы Жанболат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Кисамбин Муратбек Айтказинович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Килымканов Серик Марксович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Ракишев Канат Нурмухамбетович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Мухаметчинова Аян Айтказиновна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Нургажинов Талгат Абылайханович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 Тлеуберды Шакенович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Долахан Калижарович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Лимханов Дидар Кабидолинович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Кабатова Катипа Какешовна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Бекбауов Тимур Сагынович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Рахимбаева Бигатия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Ержан Октябрятович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Кусманов Акылбек Жунусбекович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Бекбауова Турар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Мухаджанов Амангельды Абдулкаримович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Шакиров Фазыл Буркитбаевич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Токжасаров Кайрат Кенесханович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Тлеугабыл Токтарович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Иманкан Мубаракович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Тогизаков Даурен Кайсенович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Габбасова Сауле Габбасовна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Бешпалова Айгуль Килимбековна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Рахимова Кульжанат Токтаровна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Токжасаров Шарап Кенесканович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Мукашев Мырзабек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Рахимбаев Аскар Зайденович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Исаева Нурсагила Конилбаевна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Курумбаев Кумархан Калымбекович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Айтказинов Асхат Муратович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Рахметкалиев Тохтархан Шайкенович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Адышев Фархат Кожахметович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Токмадиев Гали Жанабилович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Мадыбаев Асылхан Молдаканович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Уалханов Серик Самарович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Сеитказина Мария Назарбековна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Абитов Файзолда Бекмуханбетович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Шамер Нұрбан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 Расул Бекетович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Наурызбаева Бикамал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Жолдыбаев Серик Сагатович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Талгат Акашович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Данияров Ержан Капаевич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Туякбаев Тлеубай Тореханович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Шужикбаев Женис Толеуханович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Шаймарданов Батырхан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Турсынгожина Фариза Назарбековна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Шотанова Галина Гурьяновна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Саканов Ерболат Зарипханович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Нургазина Камария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Кусманов Манарбек Нурханович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Нурманбетов Кумар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Кисамбин Дос Айтказинович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Раимбекова Жамал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Бергазиев Абзал Даукенович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Даутбаева Елизабета Павловна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Бахтиярова Алия Сулейменовна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Абитов Асет Ернарович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Абитов Ергали Бекмуханбетович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Турлыбаев Баглан Кумарович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Байбалық Айсамал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Жолумбетов Гарифулла Нугуманович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Сыдыкова Жадыра Касеновна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Конуспаева Айнур Тлеухановна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Тотанов Абзал Тлеуханович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Бактыбаев Жагатай Оразгалиевич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Кудайбергенова Гульпиза Сейлгазиновна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Кудайбергенова Галия Губайдуллина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Асипа Базановна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Бахтыбаев Серик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Муштекенов Сунгат Сагынбекович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 Билял Турсынбекович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Оралбеков Багдат Баткалдинович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 Жанболат Абилкайрович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Нугуманов Жумабек Сагидоллинович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Аманбекова Кабижамал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Бакижанов Амантай Жанабаевич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Уранкаев Асхат Казезович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Кирикбаев Асет Мукамедкалиевич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Саденова Гульнар Газезовна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Кирикбаева Галия Калибековна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Нурханов Асхар Чауенович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Жетписбаев Сабит Сапашович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Алтынбаев Нурбек Садыбекович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Раби Андрей Гаврилович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Аманбеков Рустем Кенесханович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Ашихмин Юрий Владимирович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Тутунов Болат Токтарканович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Оралбеков Зайнулла Токтарович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Нурханова Зульфия Турусбековна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 Борис Анатолиьевич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Уранкаев Кайрат Газизович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Касенгазина Сараш Турсунбековна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Ашкон Аманкелд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Шошаков Тарбиехан Болшевикұлы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Дыбыр Асылай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Талп Қабделхан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Бурашева Майра Мубараковна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Жобалаев Болат Даупекович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Дакежанов Сагымбай Токтагулович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 Архалық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Ахметсаки Алданыш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 Әліпбек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Абади Тайырбек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Самалбек Казезович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Сағдолда Бирлан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Сәдуақас Тоқтархан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Хапшан Сүндетбек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Сахава Жетписбай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Ахтанов Куанышбек Раимбекович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Хуанышбай Хозы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Орысаева Шамзада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 Сетерхан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Идеят Науан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Ариктаева Еркиндык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Журдыбаев Серик Мамырбекович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Куматай Канат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Озат Мухтар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 Аманжол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Есімбек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Калиякперов Серикпай Баймолдинович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Алей Бахтымурат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Жампейсов Аргын Сайлаубекович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Дакежанова Айсара Кумарбековна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Адылбеков Курмангазы Ерсайнович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Кабидешов Гатият Кабдешович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Сіләнбай Ықылас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Мамырхан Қайырбек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Сақан Жеңісбек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Сагдолда Ашкон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Байздрахманов Кайрат Баймолдинович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Касымханов Кайрат Баймолдиноввич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Бигазинов Фархат Тореханович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Бурашев Советхан Сатыбалдинович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Ашкон Ержан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Хуанбай Динмурат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Ашкон Асан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Қаржаубай қайратқан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Юрий Бекенович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Рахымбердинов Архат Ахметоллаевич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Астамбаев Булатбек Бабашевич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Кошербаев Букумбай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Шамшитхан Канат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 Серікбек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Сақан Қалибек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Бигазинов Ерхат Тореханович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 Тұрсын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Идеят Лаззат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Сембай Мукатаевич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Атантаев Сайполды Нуркасович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Қамза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Мақсұтқан Қайратбек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Кайрат Маратович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Мейирманова Дамелкан Толегеновна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Байсаитов Манарбек Мурсалимович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Оракбаева Марзия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Жобалаев Досым Жумабекович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Майжарова Казиза Нуркауановна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Корыкбасова Айгуль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 Құрманбек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Үсенбай Нурбек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 Болатбек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Дакежанов Сагындык Рамазанович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 Есенгелды Шакенович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Бүркітқан Тұрсынбек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Хутбай Атшыбай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Кунтуған Айбек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 Тілеубек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Құүзайыр Болсынбек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Кужебаева Жанна Ануарбековна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Нурбек Маутханович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Тумаш Арғынбек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Миланбек Қалел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Әденбек Еркінбек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Нураш Аманжан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Тұрдыбек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Жолумбетова Феризат Гарифуллиновна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Магзам Тоядом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Мүтәш Досбол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Такатов Аххметбек Камзинович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Сапаргалиев Серик Кошенович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Қамза Ерболат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Қари Құрал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Женисхан Женис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Бакбаев Еркин Аканович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Нугтархан Болормаа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Мәуіт Әден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 жеке сәйкестендіру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96"/>
          <w:p>
            <w:pPr>
              <w:spacing w:after="20"/>
              <w:ind w:left="20"/>
              <w:jc w:val="both"/>
            </w:pPr>
            <w:r>
              <w:rPr>
                <w:rFonts w:ascii="Times New Roman"/>
                <w:b w:val="false"/>
                <w:i w:val="false"/>
                <w:color w:val="000000"/>
                <w:sz w:val="20"/>
              </w:rPr>
              <w:t>
Жер учаскесінің кадастрлық нөмірі</w:t>
            </w:r>
          </w:p>
          <w:bookmarkEnd w:id="196"/>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97"/>
          <w:p>
            <w:pPr>
              <w:spacing w:after="20"/>
              <w:ind w:left="20"/>
              <w:jc w:val="both"/>
            </w:pPr>
            <w:r>
              <w:rPr>
                <w:rFonts w:ascii="Times New Roman"/>
                <w:b w:val="false"/>
                <w:i w:val="false"/>
                <w:color w:val="000000"/>
                <w:sz w:val="20"/>
              </w:rPr>
              <w:t>
Жайылымдар алаңы, мың гектар</w:t>
            </w:r>
          </w:p>
          <w:bookmarkEnd w:id="197"/>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малы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Жобалаев Ж.Д.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560406300865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"Шарапат Агро"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200540005971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05-079-020-729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ТОО"Agro Vostok LTD"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210340003935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05-079-020-841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470103300175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Оралбеков 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490510300865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Бейсембинов 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520901300521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05-079-020-001,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Касенгазин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530215300574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Икамбаев 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550207300336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05-079-020-016,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Байсагатов 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591021301610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05-079-020-786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600720300169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Багадаев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610406300936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05-079-020-414, -416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Токмадиев 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630722301887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05-079-020-145,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Акаев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650819300413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Исов 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651101302944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05-079-020-253,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Камза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680405350701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05-079-020-826, -827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Е.Ш.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680516301678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680517301376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05-079-020-439, -440, -450, 693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Бердинов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680613301020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Е.Ж.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750629301407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05-079-020-605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Ислямова 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751025400487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Бердинов К.К.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760616302151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Дакежанов Д.Т.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770901302529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05-079-020-684, -685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Бердинова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780823402305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05-079-020-856, -390, -421, -422, -430,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Сагатов Н.М.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820121301304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05-079-020-842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Бейсембинов 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910205351138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05-079-020-818, -829, -617, -787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0" w:id="198"/>
    <w:p>
      <w:pPr>
        <w:spacing w:after="0"/>
        <w:ind w:left="0"/>
        <w:jc w:val="both"/>
      </w:pPr>
      <w:r>
        <w:rPr>
          <w:rFonts w:ascii="Times New Roman"/>
          <w:b w:val="false"/>
          <w:i w:val="false"/>
          <w:color w:val="000000"/>
          <w:sz w:val="28"/>
        </w:rPr>
        <w:t>
      2-кесте. Ауыл шаруашылығы жануарларының түрлері мен жас-жыныстық топтары бойынша құрылған табындардың, отарлардың және табындардың саны туралы деректер</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Табындар, отарлар, табындар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құнажындар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Жантас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Тайынты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И.Айтыкова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bl>
    <w:bookmarkStart w:name="z291" w:id="199"/>
    <w:p>
      <w:pPr>
        <w:spacing w:after="0"/>
        <w:ind w:left="0"/>
        <w:jc w:val="both"/>
      </w:pPr>
      <w:r>
        <w:rPr>
          <w:rFonts w:ascii="Times New Roman"/>
          <w:b w:val="false"/>
          <w:i w:val="false"/>
          <w:color w:val="000000"/>
          <w:sz w:val="28"/>
        </w:rPr>
        <w:t>
      Кестенің жалғасы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Табындар, отарлар, табындар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00"/>
          <w:p>
            <w:pPr>
              <w:spacing w:after="20"/>
              <w:ind w:left="20"/>
              <w:jc w:val="both"/>
            </w:pPr>
            <w:r>
              <w:rPr>
                <w:rFonts w:ascii="Times New Roman"/>
                <w:b w:val="false"/>
                <w:i w:val="false"/>
                <w:color w:val="000000"/>
                <w:sz w:val="20"/>
              </w:rPr>
              <w:t>
жас жануарлар (жас ешкілер, ешкілер)</w:t>
            </w:r>
          </w:p>
          <w:bookmarkEnd w:id="200"/>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 (қошқарлар, лақтар)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 w:id="201"/>
    <w:p>
      <w:pPr>
        <w:spacing w:after="0"/>
        <w:ind w:left="0"/>
        <w:jc w:val="both"/>
      </w:pPr>
      <w:r>
        <w:rPr>
          <w:rFonts w:ascii="Times New Roman"/>
          <w:b w:val="false"/>
          <w:i w:val="false"/>
          <w:color w:val="000000"/>
          <w:sz w:val="28"/>
        </w:rPr>
        <w:t>
      3-кесте. Алыс жайылымдарда жайылатын мал саны туралы ақпарат</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Жантас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Тайынты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И.Айтыкова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пайдалану жөніндегі</w:t>
            </w:r>
            <w:r>
              <w:br/>
            </w:r>
            <w:r>
              <w:rPr>
                <w:rFonts w:ascii="Times New Roman"/>
                <w:b w:val="false"/>
                <w:i w:val="false"/>
                <w:color w:val="000000"/>
                <w:sz w:val="20"/>
              </w:rPr>
              <w:t>Үлгілік жоспарға</w:t>
            </w:r>
            <w:r>
              <w:br/>
            </w:r>
            <w:r>
              <w:rPr>
                <w:rFonts w:ascii="Times New Roman"/>
                <w:b w:val="false"/>
                <w:i w:val="false"/>
                <w:color w:val="000000"/>
                <w:sz w:val="20"/>
              </w:rPr>
              <w:t>Форма</w:t>
            </w:r>
          </w:p>
        </w:tc>
      </w:tr>
    </w:tbl>
    <w:bookmarkStart w:name="z295" w:id="202"/>
    <w:p>
      <w:pPr>
        <w:spacing w:after="0"/>
        <w:ind w:left="0"/>
        <w:jc w:val="left"/>
      </w:pPr>
      <w:r>
        <w:rPr>
          <w:rFonts w:ascii="Times New Roman"/>
          <w:b/>
          <w:i w:val="false"/>
          <w:color w:val="000000"/>
        </w:rPr>
        <w:t xml:space="preserve"> Ұсынылатын жайылым айналымының схемалары</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r>
    </w:tbl>
    <w:bookmarkStart w:name="z296" w:id="203"/>
    <w:p>
      <w:pPr>
        <w:spacing w:after="0"/>
        <w:ind w:left="0"/>
        <w:jc w:val="left"/>
      </w:pPr>
      <w:r>
        <w:rPr>
          <w:rFonts w:ascii="Times New Roman"/>
          <w:b/>
          <w:i w:val="false"/>
          <w:color w:val="000000"/>
        </w:rPr>
        <w:t xml:space="preserve"> Қорытынды</w:t>
      </w:r>
    </w:p>
    <w:bookmarkEnd w:id="203"/>
    <w:bookmarkStart w:name="z297" w:id="204"/>
    <w:p>
      <w:pPr>
        <w:spacing w:after="0"/>
        <w:ind w:left="0"/>
        <w:jc w:val="both"/>
      </w:pPr>
      <w:r>
        <w:rPr>
          <w:rFonts w:ascii="Times New Roman"/>
          <w:b w:val="false"/>
          <w:i w:val="false"/>
          <w:color w:val="000000"/>
          <w:sz w:val="28"/>
        </w:rPr>
        <w:t>
      Ауыл шаруашылығы алқаптарын пайдалану кезінде табиғи және егілген жайылымдардың азықтық сапасының төмендеуіне және шөп жамылғысы өнімділігінің азаюына жол бермеу үшін жайылым айналымын сақтау қажет, бұл мал азығы базасының жағдайын жақсартады.</w:t>
      </w:r>
    </w:p>
    <w:bookmarkEnd w:id="204"/>
    <w:bookmarkStart w:name="z298" w:id="205"/>
    <w:p>
      <w:pPr>
        <w:spacing w:after="0"/>
        <w:ind w:left="0"/>
        <w:jc w:val="both"/>
      </w:pPr>
      <w:r>
        <w:rPr>
          <w:rFonts w:ascii="Times New Roman"/>
          <w:b w:val="false"/>
          <w:i w:val="false"/>
          <w:color w:val="000000"/>
          <w:sz w:val="28"/>
        </w:rPr>
        <w:t>
      Жайылым айналымы деп жайылымдарды пайдалану мен оларға күтім жасау жүйесін айтады, мұнда белгілі бір тәртіппен (маусым ішінде, бір жылдан кейін немесе бірнеше жыл сайын) оларды пайдалану мерзімдері мен тәсілдері өзгертіледі. Ол үшін жайылымда мал жаю мен шөп шабу кезектестіріліп, жаю мерзімдері ауыстырылып, жайылымға тынығу уақыты беріледі.</w:t>
      </w:r>
    </w:p>
    <w:bookmarkEnd w:id="205"/>
    <w:bookmarkStart w:name="z299" w:id="206"/>
    <w:p>
      <w:pPr>
        <w:spacing w:after="0"/>
        <w:ind w:left="0"/>
        <w:jc w:val="both"/>
      </w:pPr>
      <w:r>
        <w:rPr>
          <w:rFonts w:ascii="Times New Roman"/>
          <w:b w:val="false"/>
          <w:i w:val="false"/>
          <w:color w:val="000000"/>
          <w:sz w:val="28"/>
        </w:rPr>
        <w:t>
      Табиғи-климаттық жағдайлар мен жайылымдардың тозу деңгейін ескере отырып (әсіресе халық пайдаланатын жайылымдарға қатысты өзекті), маусымдық ауыспалы жайылым айналымы қолданылады, ол жыл мезгілдері ішінде жайылым учаскелерін кезекпен ауыстыру арқылы үш қашалы схеманы қарастырады. Мұндай жайылым айналымы схемасы кезінде әрбір учаске маусымның басы, ортасы және соңында кезекпен пайдаланылатын қашаларға бөлінуі қажет.</w:t>
      </w:r>
    </w:p>
    <w:bookmarkEnd w:id="206"/>
    <w:bookmarkStart w:name="z300" w:id="207"/>
    <w:p>
      <w:pPr>
        <w:spacing w:after="0"/>
        <w:ind w:left="0"/>
        <w:jc w:val="both"/>
      </w:pPr>
      <w:r>
        <w:rPr>
          <w:rFonts w:ascii="Times New Roman"/>
          <w:b w:val="false"/>
          <w:i w:val="false"/>
          <w:color w:val="000000"/>
          <w:sz w:val="28"/>
        </w:rPr>
        <w:t xml:space="preserve">
      Жайылым айналымын мал жаюға арналған жайылымдарды ұйымдастыру кезінде,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жайылым айналымының қолайлы схемаларын ескере отырып қолдану қажет.</w:t>
      </w:r>
    </w:p>
    <w:bookmarkEnd w:id="207"/>
    <w:bookmarkStart w:name="z301" w:id="208"/>
    <w:p>
      <w:pPr>
        <w:spacing w:after="0"/>
        <w:ind w:left="0"/>
        <w:jc w:val="both"/>
      </w:pPr>
      <w:r>
        <w:rPr>
          <w:rFonts w:ascii="Times New Roman"/>
          <w:b w:val="false"/>
          <w:i w:val="false"/>
          <w:color w:val="000000"/>
          <w:sz w:val="28"/>
        </w:rPr>
        <w:t>
      Әзірленген 2026–2030 жылдарға арналған Ұлан ауданы Тарғын ауылдық округі бойынша жайылымдарды басқару және оларды пайдалану жоспары жайылымдарды ұтымды пайдалануды қамтамасыз етуге, олардың жағдайын жақсартуға және тозу үдерісінің алдын алуға мүмкіндік береді.</w:t>
      </w:r>
    </w:p>
    <w:bookmarkEnd w:id="2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