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81d9" w14:textId="4f88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2026–2030 жылдарға арналған Ұлан ауданы Саратов ауылдық округі бойынша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2026 жылғы 30 маусымдағы № 317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1-бабы</w:t>
      </w:r>
      <w:r>
        <w:rPr>
          <w:rFonts w:ascii="Times New Roman"/>
          <w:b w:val="false"/>
          <w:i w:val="false"/>
          <w:color w:val="000000"/>
          <w:sz w:val="28"/>
        </w:rPr>
        <w:t xml:space="preserve"> 6-тармағының 15) тармақшасына және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Улан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2026–2030 жылдарға арналған Ұлан ауданы Саратов ауылдық округі бойынша жайылымдарды басқару және оларды пайдалану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Ұлан аудандық мәслихатының</w:t>
            </w:r>
            <w:r>
              <w:br/>
            </w:r>
            <w:r>
              <w:rPr>
                <w:rFonts w:ascii="Times New Roman"/>
                <w:b w:val="false"/>
                <w:i w:val="false"/>
                <w:color w:val="000000"/>
                <w:sz w:val="20"/>
              </w:rPr>
              <w:t>2026 жылғы "30" маусым</w:t>
            </w:r>
            <w:r>
              <w:br/>
            </w:r>
            <w:r>
              <w:rPr>
                <w:rFonts w:ascii="Times New Roman"/>
                <w:b w:val="false"/>
                <w:i w:val="false"/>
                <w:color w:val="000000"/>
                <w:sz w:val="20"/>
              </w:rPr>
              <w:t>№ 317 шешімімен</w:t>
            </w:r>
          </w:p>
        </w:tc>
      </w:tr>
    </w:tbl>
    <w:bookmarkStart w:name="z10" w:id="3"/>
    <w:p>
      <w:pPr>
        <w:spacing w:after="0"/>
        <w:ind w:left="0"/>
        <w:jc w:val="left"/>
      </w:pPr>
      <w:r>
        <w:rPr>
          <w:rFonts w:ascii="Times New Roman"/>
          <w:b/>
          <w:i w:val="false"/>
          <w:color w:val="000000"/>
        </w:rPr>
        <w:t xml:space="preserve"> 2026–2030 жылдарға арналған Ұлан ауданы Саратов ауылдық округі бойынша жайылымдарды басқару және оларды пайдалану жоспары</w:t>
      </w:r>
    </w:p>
    <w:bookmarkEnd w:id="3"/>
    <w:bookmarkStart w:name="z11" w:id="4"/>
    <w:p>
      <w:pPr>
        <w:spacing w:after="0"/>
        <w:ind w:left="0"/>
        <w:jc w:val="both"/>
      </w:pPr>
      <w:r>
        <w:rPr>
          <w:rFonts w:ascii="Times New Roman"/>
          <w:b w:val="false"/>
          <w:i w:val="false"/>
          <w:color w:val="000000"/>
          <w:sz w:val="28"/>
        </w:rPr>
        <w:t>
      2026–2030 жылдарға арналған Ұлан ауданы Саратов ауылдық округі бойынша жайылымдарды басқару және оларды пайдалану жоспары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Заңына,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2024 жылғы 29 шілдеде № 34831 болып тіркелген) сәйкес әзірленді.</w:t>
      </w:r>
    </w:p>
    <w:bookmarkEnd w:id="4"/>
    <w:bookmarkStart w:name="z12" w:id="5"/>
    <w:p>
      <w:pPr>
        <w:spacing w:after="0"/>
        <w:ind w:left="0"/>
        <w:jc w:val="both"/>
      </w:pPr>
      <w:r>
        <w:rPr>
          <w:rFonts w:ascii="Times New Roman"/>
          <w:b w:val="false"/>
          <w:i w:val="false"/>
          <w:color w:val="000000"/>
          <w:sz w:val="28"/>
        </w:rPr>
        <w:t xml:space="preserve">
      Жоспар мыналарды қамтиды: </w:t>
      </w:r>
    </w:p>
    <w:bookmarkEnd w:id="5"/>
    <w:bookmarkStart w:name="z13" w:id="6"/>
    <w:p>
      <w:pPr>
        <w:spacing w:after="0"/>
        <w:ind w:left="0"/>
        <w:jc w:val="both"/>
      </w:pPr>
      <w:r>
        <w:rPr>
          <w:rFonts w:ascii="Times New Roman"/>
          <w:b w:val="false"/>
          <w:i w:val="false"/>
          <w:color w:val="000000"/>
          <w:sz w:val="28"/>
        </w:rPr>
        <w:t>
      1) Саратов ауылдық округі аумағындағы жайылымдардың жер санаттары бөлінісіндегі орналасу сызбасы (картасы), сондай-ақ жер учаскесіне құқық белгілейтін және сәйкестендіру құжаттары негізінде олардың меншік иелері мен жер пайдаланушылары туралы мәліметтер;</w:t>
      </w:r>
    </w:p>
    <w:bookmarkEnd w:id="6"/>
    <w:bookmarkStart w:name="z14" w:id="7"/>
    <w:p>
      <w:pPr>
        <w:spacing w:after="0"/>
        <w:ind w:left="0"/>
        <w:jc w:val="both"/>
      </w:pPr>
      <w:r>
        <w:rPr>
          <w:rFonts w:ascii="Times New Roman"/>
          <w:b w:val="false"/>
          <w:i w:val="false"/>
          <w:color w:val="000000"/>
          <w:sz w:val="28"/>
        </w:rPr>
        <w:t>
      2) жеке қосалқы шаруашылықтағы ауыл шаруашылығы жануарларын жаю қажеттіліктеріне арналған, оның ішінде қоғамдық жайылымдарды қоса алғанда, жайылымдардың сызбасы (картасы);</w:t>
      </w:r>
    </w:p>
    <w:bookmarkEnd w:id="7"/>
    <w:bookmarkStart w:name="z15" w:id="8"/>
    <w:p>
      <w:pPr>
        <w:spacing w:after="0"/>
        <w:ind w:left="0"/>
        <w:jc w:val="both"/>
      </w:pPr>
      <w:r>
        <w:rPr>
          <w:rFonts w:ascii="Times New Roman"/>
          <w:b w:val="false"/>
          <w:i w:val="false"/>
          <w:color w:val="000000"/>
          <w:sz w:val="28"/>
        </w:rPr>
        <w:t>
      3) жайылым айналымының ұсынылатын схемалары көрсетілген сызба (карта);</w:t>
      </w:r>
    </w:p>
    <w:bookmarkEnd w:id="8"/>
    <w:bookmarkStart w:name="z16" w:id="9"/>
    <w:p>
      <w:pPr>
        <w:spacing w:after="0"/>
        <w:ind w:left="0"/>
        <w:jc w:val="both"/>
      </w:pPr>
      <w:r>
        <w:rPr>
          <w:rFonts w:ascii="Times New Roman"/>
          <w:b w:val="false"/>
          <w:i w:val="false"/>
          <w:color w:val="000000"/>
          <w:sz w:val="28"/>
        </w:rPr>
        <w:t>
      4) ауыл шаруашылығы жануарларын айдап өту сервитуттары, мал айдау трассалары және мал қорымдары (биометриялық шұңқырлар) көрсетілген сызба (карта);</w:t>
      </w:r>
    </w:p>
    <w:bookmarkEnd w:id="9"/>
    <w:bookmarkStart w:name="z17" w:id="10"/>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көрсетілген сызба (карта);</w:t>
      </w:r>
    </w:p>
    <w:bookmarkEnd w:id="10"/>
    <w:bookmarkStart w:name="z18" w:id="11"/>
    <w:p>
      <w:pPr>
        <w:spacing w:after="0"/>
        <w:ind w:left="0"/>
        <w:jc w:val="both"/>
      </w:pPr>
      <w:r>
        <w:rPr>
          <w:rFonts w:ascii="Times New Roman"/>
          <w:b w:val="false"/>
          <w:i w:val="false"/>
          <w:color w:val="000000"/>
          <w:sz w:val="28"/>
        </w:rPr>
        <w:t>
      6) жеке қосалқы шаруашылықтағы ауыл шаруашылығы жануарларын жаю бойынша халықтың қажеттіліктерін қанағаттандыру мақсатында резервке алынуға жататын жайылымдар көрсетілген сызба (карта);</w:t>
      </w:r>
    </w:p>
    <w:bookmarkEnd w:id="11"/>
    <w:bookmarkStart w:name="z19" w:id="12"/>
    <w:p>
      <w:pPr>
        <w:spacing w:after="0"/>
        <w:ind w:left="0"/>
        <w:jc w:val="both"/>
      </w:pPr>
      <w:r>
        <w:rPr>
          <w:rFonts w:ascii="Times New Roman"/>
          <w:b w:val="false"/>
          <w:i w:val="false"/>
          <w:color w:val="000000"/>
          <w:sz w:val="28"/>
        </w:rPr>
        <w:t>
      7) су көздеріне (көлдер, өзендер, тоғандар, қазылған немесе суландыру арналары, құбырлы немесе шахталық құдықтар) қолжетімділік сызбасы, су тұтыну нормасына сәйкес әзірленген;</w:t>
      </w:r>
    </w:p>
    <w:bookmarkEnd w:id="12"/>
    <w:bookmarkStart w:name="z20" w:id="13"/>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талаптар.</w:t>
      </w:r>
    </w:p>
    <w:bookmarkEnd w:id="13"/>
    <w:bookmarkStart w:name="z21" w:id="14"/>
    <w:p>
      <w:pPr>
        <w:spacing w:after="0"/>
        <w:ind w:left="0"/>
        <w:jc w:val="both"/>
      </w:pPr>
      <w:r>
        <w:rPr>
          <w:rFonts w:ascii="Times New Roman"/>
          <w:b w:val="false"/>
          <w:i w:val="false"/>
          <w:color w:val="000000"/>
          <w:sz w:val="28"/>
        </w:rPr>
        <w:t>
      Жоспар жер балансының деректері мен мемлекеттік жер кадастрының ақпараттық жүйесі мәліметтері, жайылымдардың геоботаникалық тексеру жағдайы туралы деректер, ветеринариялық-санитариялық объектілер жөніндегі мәліметтер, меншік иелері – жайылым пайдаланушылар, жеке және (немесе) заңды тұлғалар көрсетілген ауыл шаруашылығы жануарларының саны туралы деректер, ауыл шаруашылығы жануарларының түрлері мен жыныстық-жас ерекшелік топтары бойынша қалыптастырылған отарлар, табындар мен үйірлер саны туралы мәліметтер, шалғай жайылымдарға айдалатын мал басын қалыптастыру жөніндегі деректер, мәдени және аридті жайылымдарда мал жаюдың ерекшеліктері туралы мәліметтер, мал айдауға арналған сервитуттар туралы деректер, сондай-ақ мемлекеттік органдар, жеке және (немесе) заңды тұлғалар ұсынған өзге де мәліметтер ескеріле отырып әзірленді.</w:t>
      </w:r>
    </w:p>
    <w:bookmarkEnd w:id="14"/>
    <w:bookmarkStart w:name="z22" w:id="15"/>
    <w:p>
      <w:pPr>
        <w:spacing w:after="0"/>
        <w:ind w:left="0"/>
        <w:jc w:val="both"/>
      </w:pPr>
      <w:r>
        <w:rPr>
          <w:rFonts w:ascii="Times New Roman"/>
          <w:b w:val="false"/>
          <w:i w:val="false"/>
          <w:color w:val="000000"/>
          <w:sz w:val="28"/>
        </w:rPr>
        <w:t>
      Саратов ауылдық округі Ұлан ауданының орталық бөлігінде Ертіс өзенінің сол жағалауында таулы-дала және құрғақ дала аймағында орналасқан. Таулы-дала аймағы таулы шалғынды-дала, тау бөктеріндегі қоңыржай ылғалды дала және қоңыржай қуаң дала кіші аймақтарына бөлінеді. Климаты қоңыржай қуаң, қоңыржай ыстық, жауын-шашынның орташа жылдық мөлшері 360–390 мм. Ауаның ең төменгі температурасы –45°С, ең жоғары температурасы +40°С. Орташа жылдық температура +10°С. Салыстырмалы ылғалдылық 68 %. Негізінен оңтүстік-шығыс және солтүстік-батыс бағытындағы желдер басым, орташа жылдық жылдамдығы 2,7 м/сек.</w:t>
      </w:r>
    </w:p>
    <w:bookmarkEnd w:id="15"/>
    <w:bookmarkStart w:name="z23" w:id="16"/>
    <w:p>
      <w:pPr>
        <w:spacing w:after="0"/>
        <w:ind w:left="0"/>
        <w:jc w:val="both"/>
      </w:pPr>
      <w:r>
        <w:rPr>
          <w:rFonts w:ascii="Times New Roman"/>
          <w:b w:val="false"/>
          <w:i w:val="false"/>
          <w:color w:val="000000"/>
          <w:sz w:val="28"/>
        </w:rPr>
        <w:t>
      Топырақ жамылғысы қара-қоңыр, оңтүстік таулы қара топырақтар, кәдімгі қара топырақтар, оңтүстік қара топырақтар, шайылған және кәдімгі таулы қара топырақ түрлерінен тұрады.</w:t>
      </w:r>
    </w:p>
    <w:bookmarkEnd w:id="16"/>
    <w:bookmarkStart w:name="z24" w:id="17"/>
    <w:p>
      <w:pPr>
        <w:spacing w:after="0"/>
        <w:ind w:left="0"/>
        <w:jc w:val="both"/>
      </w:pPr>
      <w:r>
        <w:rPr>
          <w:rFonts w:ascii="Times New Roman"/>
          <w:b w:val="false"/>
          <w:i w:val="false"/>
          <w:color w:val="000000"/>
          <w:sz w:val="28"/>
        </w:rPr>
        <w:t>
      Өсімдік жамылғысы боз-бетегелі-жусанды, боз-бетегелі әртүрлі шөпті, әртүрлі шөпті-астық тұқымдасты, жұмсақ сабақты және бұталы-шымды астық тұқымдасты әртүрлі шөптесін өсімдіктерден құралған.</w:t>
      </w:r>
    </w:p>
    <w:bookmarkEnd w:id="17"/>
    <w:bookmarkStart w:name="z25" w:id="18"/>
    <w:p>
      <w:pPr>
        <w:spacing w:after="0"/>
        <w:ind w:left="0"/>
        <w:jc w:val="both"/>
      </w:pPr>
      <w:r>
        <w:rPr>
          <w:rFonts w:ascii="Times New Roman"/>
          <w:b w:val="false"/>
          <w:i w:val="false"/>
          <w:color w:val="000000"/>
          <w:sz w:val="28"/>
        </w:rPr>
        <w:t>
      Тұрақты қар жамылғысы қараша айының ортасында қалыптасып, сәуір айының бірінші онкүндігінде ериді. Аязсыз кезеңнің ұзақтығы 130–150 күнді құрайды.</w:t>
      </w:r>
    </w:p>
    <w:bookmarkEnd w:id="18"/>
    <w:bookmarkStart w:name="z26" w:id="19"/>
    <w:p>
      <w:pPr>
        <w:spacing w:after="0"/>
        <w:ind w:left="0"/>
        <w:jc w:val="both"/>
      </w:pPr>
      <w:r>
        <w:rPr>
          <w:rFonts w:ascii="Times New Roman"/>
          <w:b w:val="false"/>
          <w:i w:val="false"/>
          <w:color w:val="000000"/>
          <w:sz w:val="28"/>
        </w:rPr>
        <w:t>
      Гидрографиялық желісі Ертіс өзені алабына жатады. Ірі өзендерінің бірі – Дресвянка өзені, сондай-ақ көптеген басқа өзендер мен жылғалар бар.</w:t>
      </w:r>
    </w:p>
    <w:bookmarkEnd w:id="19"/>
    <w:bookmarkStart w:name="z27" w:id="20"/>
    <w:p>
      <w:pPr>
        <w:spacing w:after="0"/>
        <w:ind w:left="0"/>
        <w:jc w:val="both"/>
      </w:pPr>
      <w:r>
        <w:rPr>
          <w:rFonts w:ascii="Times New Roman"/>
          <w:b w:val="false"/>
          <w:i w:val="false"/>
          <w:color w:val="000000"/>
          <w:sz w:val="28"/>
        </w:rPr>
        <w:t>
      Саратов ауылдық округінің әкімшілік орталығы Саратовка ауылы аудан орталығы Қасым Қайсенов кентінен солтүстік-батысқа қарай 24,0 км қашықтықта орналасқан.</w:t>
      </w:r>
    </w:p>
    <w:bookmarkEnd w:id="20"/>
    <w:bookmarkStart w:name="z28" w:id="21"/>
    <w:p>
      <w:pPr>
        <w:spacing w:after="0"/>
        <w:ind w:left="0"/>
        <w:jc w:val="both"/>
      </w:pPr>
      <w:r>
        <w:rPr>
          <w:rFonts w:ascii="Times New Roman"/>
          <w:b w:val="false"/>
          <w:i w:val="false"/>
          <w:color w:val="000000"/>
          <w:sz w:val="28"/>
        </w:rPr>
        <w:t>
      Саратов ауылдық округінің жалпы аумағы 15 787,2 гектарды құрайды, оның ішінде: егістік – 6 016,2 гектар, жайылым – 6 223,3 гектар, шабындық – 593 гектар.</w:t>
      </w:r>
    </w:p>
    <w:bookmarkEnd w:id="21"/>
    <w:bookmarkStart w:name="z29" w:id="22"/>
    <w:p>
      <w:pPr>
        <w:spacing w:after="0"/>
        <w:ind w:left="0"/>
        <w:jc w:val="both"/>
      </w:pPr>
      <w:r>
        <w:rPr>
          <w:rFonts w:ascii="Times New Roman"/>
          <w:b w:val="false"/>
          <w:i w:val="false"/>
          <w:color w:val="000000"/>
          <w:sz w:val="28"/>
        </w:rPr>
        <w:t>
      Жер санаттары бойынша: ауыл шаруашылығы мақсатындағы жерлер – 9 160,5 гектар; елді мекендер жері – 2 909,7 гектар; өнеркәсіп, көлік, байланыс, ғарыш қызметі, қорғаныс, ұлттық қауіпсіздік және өзге де ауыл шаруашылығына жатпайтын мақсаттағы жерлер – 45 гектар; босалқы жерлер – 3 672 гектар.</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Саратов ауылдық 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w:t>
            </w:r>
          </w:p>
        </w:tc>
      </w:tr>
    </w:tbl>
    <w:bookmarkStart w:name="z35" w:id="23"/>
    <w:p>
      <w:pPr>
        <w:spacing w:after="0"/>
        <w:ind w:left="0"/>
        <w:jc w:val="both"/>
      </w:pPr>
      <w:r>
        <w:rPr>
          <w:rFonts w:ascii="Times New Roman"/>
          <w:b w:val="false"/>
          <w:i w:val="false"/>
          <w:color w:val="000000"/>
          <w:sz w:val="28"/>
        </w:rPr>
        <w:t>
      Саратов ауылдық округі бойынша жер балансының деректері мен мемлекеттік жер кадастрының ақпараттық жүйесі мәліметтері 1–5-кестелерде ұсынылған.</w:t>
      </w:r>
    </w:p>
    <w:bookmarkEnd w:id="23"/>
    <w:bookmarkStart w:name="z36" w:id="24"/>
    <w:p>
      <w:pPr>
        <w:spacing w:after="0"/>
        <w:ind w:left="0"/>
        <w:jc w:val="both"/>
      </w:pPr>
      <w:r>
        <w:rPr>
          <w:rFonts w:ascii="Times New Roman"/>
          <w:b w:val="false"/>
          <w:i w:val="false"/>
          <w:color w:val="000000"/>
          <w:sz w:val="28"/>
        </w:rPr>
        <w:t>
      1-кесте. Ұлан ауданы Саратов ауылдық округі жер санаттары бойынша жайылымдардың бөлінуі, мың гектар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Ауылдық округ атауы</w:t>
            </w:r>
          </w:p>
          <w:bookmarkEnd w:id="25"/>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 шаруашылығына жатпайтын өзге де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15,787</w:t>
            </w:r>
          </w:p>
        </w:tc>
      </w:tr>
    </w:tbl>
    <w:bookmarkStart w:name="z38" w:id="26"/>
    <w:p>
      <w:pPr>
        <w:spacing w:after="0"/>
        <w:ind w:left="0"/>
        <w:jc w:val="both"/>
      </w:pPr>
      <w:r>
        <w:rPr>
          <w:rFonts w:ascii="Times New Roman"/>
          <w:b w:val="false"/>
          <w:i w:val="false"/>
          <w:color w:val="000000"/>
          <w:sz w:val="28"/>
        </w:rPr>
        <w:t>
      2-кесте. Елді мекен жайылымдарының бөлінуі, мың гектар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Ауылдық округ атауы</w:t>
            </w:r>
          </w:p>
          <w:bookmarkEnd w:id="27"/>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қамтамасыз етуге арналған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28"/>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жер учаскелерінің меншік иелері мен жер пайдаланушылары туралы мәліметтер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Жер учаскесінің кадастрлық нөмірі</w:t>
            </w:r>
          </w:p>
          <w:bookmarkEnd w:id="2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Жайылымдар алаңы, мың гектар</w:t>
            </w:r>
          </w:p>
          <w:bookmarkEnd w:id="30"/>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"Арлан Агро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210940027909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Қасенов Жақсылық Жапарханұлы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490118301476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05-079-052-158, -003,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Гульнар Токтарбековна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651116400024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"Байсаков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041140007446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05-079-052-137, -138, -066,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Урульбек Абдрахманович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370118301312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Вандлер Александр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540223302665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Милькин Анатолий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520427300159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"Отрадное"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411400051992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05-079-052-093, -094, -095,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"Шарапат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200540005971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05-079-052-067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Тастанбек Нұрланбек Біләлұлы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640223301261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05-079-052-061,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Сыромолотова Нонна Алексеевна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300630400817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05-079-052-057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Пашкова Лидия Федоровна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381013401055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Рахматуллин АзымханАкатаевич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600720302998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05-079-052-050,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Бердугожин Бидахмет Жумагалиевич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551219301372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05-079-052-046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Байтуманов Сембай Қайырғазыұлы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560115301445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ИлиясУралбекұлы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901213301265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170240035548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Нурлан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640211301503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bl>
    <w:p>
      <w:pPr>
        <w:spacing w:after="0"/>
        <w:ind w:left="0"/>
        <w:jc w:val="left"/>
      </w:pPr>
      <w:r>
        <w:br/>
      </w:r>
      <w:r>
        <w:rPr>
          <w:rFonts w:ascii="Times New Roman"/>
          <w:b w:val="false"/>
          <w:i w:val="false"/>
          <w:color w:val="000000"/>
          <w:sz w:val="28"/>
        </w:rPr>
        <w:t>
</w:t>
      </w:r>
    </w:p>
    <w:bookmarkStart w:name="z43" w:id="31"/>
    <w:p>
      <w:pPr>
        <w:spacing w:after="0"/>
        <w:ind w:left="0"/>
        <w:jc w:val="both"/>
      </w:pPr>
      <w:r>
        <w:rPr>
          <w:rFonts w:ascii="Times New Roman"/>
          <w:b w:val="false"/>
          <w:i w:val="false"/>
          <w:color w:val="000000"/>
          <w:sz w:val="28"/>
        </w:rPr>
        <w:t>
      4-кесте. Жайылымдардың бөлінуі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Қоғамдық жайылымдар алаңы, мың гектар</w:t>
            </w:r>
          </w:p>
          <w:bookmarkEnd w:id="32"/>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(маусымдық)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 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5" w:id="33"/>
    <w:p>
      <w:pPr>
        <w:spacing w:after="0"/>
        <w:ind w:left="0"/>
        <w:jc w:val="both"/>
      </w:pPr>
      <w:r>
        <w:rPr>
          <w:rFonts w:ascii="Times New Roman"/>
          <w:b w:val="false"/>
          <w:i w:val="false"/>
          <w:color w:val="000000"/>
          <w:sz w:val="28"/>
        </w:rPr>
        <w:t>
      Саратов ауылдық округі бойынша барлығы 1373 бас ірі қара мал, оның ішінде 549 бас сауын сиыр, 3241 бас ұсақ мүйізді мал және 1130 бас жылқы тіркелген (5-кесте).</w:t>
      </w:r>
    </w:p>
    <w:bookmarkEnd w:id="33"/>
    <w:bookmarkStart w:name="z46" w:id="34"/>
    <w:p>
      <w:pPr>
        <w:spacing w:after="0"/>
        <w:ind w:left="0"/>
        <w:jc w:val="both"/>
      </w:pPr>
      <w:r>
        <w:rPr>
          <w:rFonts w:ascii="Times New Roman"/>
          <w:b w:val="false"/>
          <w:i w:val="false"/>
          <w:color w:val="000000"/>
          <w:sz w:val="28"/>
        </w:rPr>
        <w:t>
      5-кесте. Ауылдық округ бойынша мал басының жалпы саны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 ауылдық округі бойынша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bl>
    <w:bookmarkStart w:name="z47" w:id="35"/>
    <w:p>
      <w:pPr>
        <w:spacing w:after="0"/>
        <w:ind w:left="0"/>
        <w:jc w:val="both"/>
      </w:pPr>
      <w:r>
        <w:rPr>
          <w:rFonts w:ascii="Times New Roman"/>
          <w:b w:val="false"/>
          <w:i w:val="false"/>
          <w:color w:val="000000"/>
          <w:sz w:val="28"/>
        </w:rPr>
        <w:t xml:space="preserve">
      Округ бойынша жайылымдарға қажеттілік есебі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округтің орналасқан табиғи аймағы мен жайылым түрлері ескеріле отырып, қолда бар мал басына негізделіп жүргізілді. Жүктеме нормасы ірі қара малға – 3,5 га/бас, ұсақ мүйізді малға – 0,9 га/бас, жылқыға – 5,4 га/бас болып белгіленген.</w:t>
      </w:r>
    </w:p>
    <w:bookmarkEnd w:id="35"/>
    <w:bookmarkStart w:name="z48" w:id="36"/>
    <w:p>
      <w:pPr>
        <w:spacing w:after="0"/>
        <w:ind w:left="0"/>
        <w:jc w:val="both"/>
      </w:pP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Саратов ауылдық округі халқының ауыл шаруашылығы жануарларының аналық (сауын) басын ұстау қажеттіліктерін қамтамасыз ету мақсатында жайылымдарға деген қажеттілік 1260 гектарды құрайды (6-кесте). Елді мекен аумағындағы қолда бар жайылым алқабы 2299 гектар болғандықтан, жайылым тапшылығы жоқ.</w:t>
      </w:r>
    </w:p>
    <w:bookmarkEnd w:id="36"/>
    <w:bookmarkStart w:name="z49" w:id="37"/>
    <w:p>
      <w:pPr>
        <w:spacing w:after="0"/>
        <w:ind w:left="0"/>
        <w:jc w:val="both"/>
      </w:pPr>
      <w:r>
        <w:rPr>
          <w:rFonts w:ascii="Times New Roman"/>
          <w:b w:val="false"/>
          <w:i w:val="false"/>
          <w:color w:val="000000"/>
          <w:sz w:val="28"/>
        </w:rPr>
        <w:t>
      6-кесте. Сауын сиырлар үшін жайылымдарға қажеттілікті есептеу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саны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 қажеттілік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0" w:id="38"/>
    <w:p>
      <w:pPr>
        <w:spacing w:after="0"/>
        <w:ind w:left="0"/>
        <w:jc w:val="both"/>
      </w:pPr>
      <w:r>
        <w:rPr>
          <w:rFonts w:ascii="Times New Roman"/>
          <w:b w:val="false"/>
          <w:i w:val="false"/>
          <w:color w:val="000000"/>
          <w:sz w:val="28"/>
        </w:rPr>
        <w:t>
      Елді мекендер жерлері құрылымында ауыл шаруашылығы алқаптары 2909,7 гектарды құрайды, оның ішінде халықтың қажеттіліктері үшін арналған жайылымдар 2299 гектар.</w:t>
      </w:r>
    </w:p>
    <w:bookmarkEnd w:id="38"/>
    <w:bookmarkStart w:name="z51" w:id="39"/>
    <w:p>
      <w:pPr>
        <w:spacing w:after="0"/>
        <w:ind w:left="0"/>
        <w:jc w:val="both"/>
      </w:pPr>
      <w:r>
        <w:rPr>
          <w:rFonts w:ascii="Times New Roman"/>
          <w:b w:val="false"/>
          <w:i w:val="false"/>
          <w:color w:val="000000"/>
          <w:sz w:val="28"/>
        </w:rPr>
        <w:t>
      Саратов ауылдық округі бойынша жергілікті халықтың мал басы: ірі қара мал – 741 бас, ұсақ мүйізді мал – 2342 бас, жылқы – 753 бас (7-кесте).</w:t>
      </w:r>
    </w:p>
    <w:bookmarkEnd w:id="39"/>
    <w:bookmarkStart w:name="z52" w:id="40"/>
    <w:p>
      <w:pPr>
        <w:spacing w:after="0"/>
        <w:ind w:left="0"/>
        <w:jc w:val="both"/>
      </w:pPr>
      <w:r>
        <w:rPr>
          <w:rFonts w:ascii="Times New Roman"/>
          <w:b w:val="false"/>
          <w:i w:val="false"/>
          <w:color w:val="000000"/>
          <w:sz w:val="28"/>
        </w:rPr>
        <w:t>
      7-кесте. Жеке қосалқы шаруашылықтағы мал үшін жайылымдарға қажеттілікті есептеу.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бекітілген жерлер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халықтың қажеттіліктері үшін жайылымдық алқаптар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Халықтағы ауыл шаруашылығы жануарларының түрлері бойынша мал басының саны</w:t>
            </w:r>
          </w:p>
          <w:bookmarkEnd w:id="4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шаққандағы орташа жүктеме,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нормативтерге сәйкес жайылымға қажеттілік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арналған қосымша жайылым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жайылым учаскелері есебінен қажеттілікті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стойлового содержания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выпасаемые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жайылымдар қажет болып табылады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4" w:id="42"/>
    <w:p>
      <w:pPr>
        <w:spacing w:after="0"/>
        <w:ind w:left="0"/>
        <w:jc w:val="both"/>
      </w:pPr>
      <w:r>
        <w:rPr>
          <w:rFonts w:ascii="Times New Roman"/>
          <w:b w:val="false"/>
          <w:i w:val="false"/>
          <w:color w:val="000000"/>
          <w:sz w:val="28"/>
        </w:rPr>
        <w:t>
      Округ бойынша халықтың жайылымда бағылатын мал басына арналған жайылымдарға қажеттілік есебі нәтижесіне сәйкес қосымша жайылымдар талап етіледі, жайылым тапшылығы бар.</w:t>
      </w:r>
    </w:p>
    <w:bookmarkEnd w:id="42"/>
    <w:bookmarkStart w:name="z55" w:id="43"/>
    <w:p>
      <w:pPr>
        <w:spacing w:after="0"/>
        <w:ind w:left="0"/>
        <w:jc w:val="both"/>
      </w:pPr>
      <w:r>
        <w:rPr>
          <w:rFonts w:ascii="Times New Roman"/>
          <w:b w:val="false"/>
          <w:i w:val="false"/>
          <w:color w:val="000000"/>
          <w:sz w:val="28"/>
        </w:rPr>
        <w:t>
      Округтің ауыл шаруашылығы мақсатындағы жерлері құрамында 6223,3 гектар жайылымдар есепте тұр, ауыл шаруашылығы мақсатындағы жерлердің іс жүзінде барлығы жеке тұлғалар мен мемлекеттік емес заңды тұлғалардың пайдалануында және меншігінде.</w:t>
      </w:r>
    </w:p>
    <w:bookmarkEnd w:id="43"/>
    <w:bookmarkStart w:name="z56" w:id="44"/>
    <w:p>
      <w:pPr>
        <w:spacing w:after="0"/>
        <w:ind w:left="0"/>
        <w:jc w:val="both"/>
      </w:pPr>
      <w:r>
        <w:rPr>
          <w:rFonts w:ascii="Times New Roman"/>
          <w:b w:val="false"/>
          <w:i w:val="false"/>
          <w:color w:val="000000"/>
          <w:sz w:val="28"/>
        </w:rPr>
        <w:t>
      Округтегі ауыл шаруашылығы құрылымдарында – ЖШС, шаруа және фермер қожалықтарында мал басы: ірі қара мал – 632 бас, ұсақ мүйізді мал – 899 бас, жылқы – 377 бас (8-кесте).</w:t>
      </w:r>
    </w:p>
    <w:bookmarkEnd w:id="44"/>
    <w:bookmarkStart w:name="z57" w:id="45"/>
    <w:p>
      <w:pPr>
        <w:spacing w:after="0"/>
        <w:ind w:left="0"/>
        <w:jc w:val="both"/>
      </w:pPr>
      <w:r>
        <w:rPr>
          <w:rFonts w:ascii="Times New Roman"/>
          <w:b w:val="false"/>
          <w:i w:val="false"/>
          <w:color w:val="000000"/>
          <w:sz w:val="28"/>
        </w:rPr>
        <w:t>
      8-кесте. Ауыл шаруашылығы құрылымдары үшін жайылымдарға қажеттілікті есептеу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жайылымдық алқаптар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Халықтағы ауыл шаруашылығы жануарларының түрлері бойынша мал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шаққандағы орташа жүктеме,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нормативтерге сәйкес жайылымға қажеттілік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арналған қосымша жайылым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жайылым учаскелері есебінен қажеттілікті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(қолда) бағылатын мал 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 басы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жайылымдар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8" w:id="46"/>
    <w:p>
      <w:pPr>
        <w:spacing w:after="0"/>
        <w:ind w:left="0"/>
        <w:jc w:val="both"/>
      </w:pPr>
      <w:r>
        <w:rPr>
          <w:rFonts w:ascii="Times New Roman"/>
          <w:b w:val="false"/>
          <w:i w:val="false"/>
          <w:color w:val="000000"/>
          <w:sz w:val="28"/>
        </w:rPr>
        <w:t>
      Округ бойынша ауыл шаруашылығы құрылымдарындағы мал басын жайылыммен қамтамасыз етуге жүргізілген есеп нәтижесіне сәйкес қосымша жайылым жерлер талап етілмейді, жайылым тапшылығы жоқ.</w:t>
      </w:r>
    </w:p>
    <w:bookmarkEnd w:id="46"/>
    <w:bookmarkStart w:name="z59" w:id="47"/>
    <w:p>
      <w:pPr>
        <w:spacing w:after="0"/>
        <w:ind w:left="0"/>
        <w:jc w:val="both"/>
      </w:pPr>
      <w:r>
        <w:rPr>
          <w:rFonts w:ascii="Times New Roman"/>
          <w:b w:val="false"/>
          <w:i w:val="false"/>
          <w:color w:val="000000"/>
          <w:sz w:val="28"/>
        </w:rPr>
        <w:t>
      Ауыл шаруашылығы жануарларын жаю үшін жалпы 13,475 мың гектар жайылым қажет. Оның ішінде 741 бас ірі қара мал, 2342 бас ұсақ мүйізді мал және 753 бас жылқы қоғамдық жайылымдарда, жалпы аумағы 2,299 мың гектар жерлерде бағылуда.Ал 532 бас ірі қара мал, 899 бас ұсақ мүйізді мал және 377 бас жылқы жер пайдалануға берілген жайылымдарда, жалпы аумағы 2,618 мың гектар жерлерде бағылуда.</w:t>
      </w:r>
    </w:p>
    <w:bookmarkEnd w:id="47"/>
    <w:bookmarkStart w:name="z60" w:id="48"/>
    <w:p>
      <w:pPr>
        <w:spacing w:after="0"/>
        <w:ind w:left="0"/>
        <w:jc w:val="both"/>
      </w:pPr>
      <w:r>
        <w:rPr>
          <w:rFonts w:ascii="Times New Roman"/>
          <w:b w:val="false"/>
          <w:i w:val="false"/>
          <w:color w:val="000000"/>
          <w:sz w:val="28"/>
        </w:rPr>
        <w:t>
      9-кесте. Қажетті қосымша жайылымдар.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Саратов ауылдық 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 xml:space="preserve"> жоспарына</w:t>
            </w:r>
          </w:p>
        </w:tc>
      </w:tr>
    </w:tbl>
    <w:bookmarkStart w:name="z62" w:id="49"/>
    <w:p>
      <w:pPr>
        <w:spacing w:after="0"/>
        <w:ind w:left="0"/>
        <w:jc w:val="both"/>
      </w:pPr>
      <w:r>
        <w:rPr>
          <w:rFonts w:ascii="Times New Roman"/>
          <w:b w:val="false"/>
          <w:i w:val="false"/>
          <w:color w:val="000000"/>
          <w:sz w:val="28"/>
        </w:rPr>
        <w:t xml:space="preserve">
      Жайылымдардың геоботаникалық зерттеу деректері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 аңыз (легенда) бойынша және табиғи жем-шөптік алқаптар жіктемесіне сәйкес шифрлар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нөмірлері (жақша ішінде)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жер бедері мен топырақ жағдайларына сәйкестігі көрсетілген табиғи жем-шөптік алқаптардың типтері (әртүрлілігі, модификациялары) атауы. Басқа алқаптар мен жерлердің атауы</w:t>
            </w:r>
          </w:p>
          <w:bookmarkEnd w:id="50"/>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Алқап түрі</w:t>
            </w:r>
          </w:p>
          <w:bookmarkEnd w:id="51"/>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үлесі, пайызбен көрсетілген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қолданыс</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гектарына центнер (зерттеу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6Б</w:t>
            </w:r>
          </w:p>
          <w:bookmarkEnd w:id="52"/>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жазық бетегелі-қылқанды-жусанды өсімдік жамылғысы оңтүстік қара топырақты әлсіз дамыған орташа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9А</w:t>
            </w:r>
          </w:p>
          <w:bookmarkEnd w:id="53"/>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жазық бетегелі-қарағанды-қылқанды оңтүстік қара топырақты толық дамымаған орташа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5а</w:t>
            </w:r>
          </w:p>
          <w:bookmarkEnd w:id="54"/>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жазық бетегелі-жусанды-спиреялы өсімдік қауымдастықтары жұқа қабатты оңтүстік қара топырақты орташа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16В</w:t>
            </w:r>
          </w:p>
          <w:bookmarkEnd w:id="55"/>
          <w:p>
            <w:pPr>
              <w:spacing w:after="20"/>
              <w:ind w:left="20"/>
              <w:jc w:val="both"/>
            </w:pPr>
            <w:r>
              <w:rPr>
                <w:rFonts w:ascii="Times New Roman"/>
                <w:b w:val="false"/>
                <w:i w:val="false"/>
                <w:color w:val="000000"/>
                <w:sz w:val="20"/>
              </w:rPr>
              <w:t>
М-5а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Дресвянка өзенінің аңғары астық тұқымдасты-әртүрлі шөпті шалғынды-қара-қоңыр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5б</w:t>
            </w:r>
          </w:p>
          <w:bookmarkEnd w:id="56"/>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жазық жусанды-бетегелі өсімдік жамылғысы жұқа қабатты оңтүстік қара топырақты орташа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6Б</w:t>
            </w:r>
          </w:p>
          <w:bookmarkEnd w:id="57"/>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жазық бетегелі-қылқанды-әртүрлі шөпті өсімдік жамылғысы әлсіз дамыған оңтүстік қара топырақты орташа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6Ба</w:t>
            </w:r>
          </w:p>
          <w:bookmarkEnd w:id="58"/>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жазық бетегелі-жусанды-әртүрлі шөпті өсімдік жамылғысы әлсіз дамыған оңтүстік қара топырақты орташа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4</w:t>
            </w:r>
          </w:p>
          <w:bookmarkEnd w:id="59"/>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жазық боз-бетегелі-жусанды, спирея аралас өсімдік жамылғысы толық дамымаған оңтүстік қара топырақты орташа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3</w:t>
            </w:r>
          </w:p>
          <w:bookmarkEnd w:id="60"/>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жазық боз-бетегелі-жусанды өсімдік жамылғысы кәдімгі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5</w:t>
            </w:r>
          </w:p>
          <w:bookmarkEnd w:id="61"/>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жазық бетегелі-астық тұқымдасты-әртүрлі шөпті өсімдік жамылғысы жұқа қабатты оңтүстік қара топырақты орташа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9Ба</w:t>
            </w:r>
          </w:p>
          <w:bookmarkEnd w:id="62"/>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Шоқылы жазық бетегелі-жусанды-қарағанды өсімдік жамылғысы әлсіз дамыған оңтүстік қара топырақты орташа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5</w:t>
            </w:r>
          </w:p>
          <w:bookmarkEnd w:id="63"/>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жазық бетегелі-қылқанды-әртүрлі шөпті өсімдік жамылғысы жұқа қабатты оңтүстік қара топырақты орташа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xml:space="preserve">
9Б </w:t>
            </w:r>
          </w:p>
          <w:bookmarkEnd w:id="64"/>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 (шоқының төбесі) бетегелі-қарағанды-әртүрлі шөпті өсімдік жамылғысы әлсіз дамыған оңтүстік қара топырақты орташа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12</w:t>
            </w:r>
          </w:p>
          <w:bookmarkEnd w:id="65"/>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жазық қарағанды-бетегелі-әртүрлі шөпті өсімдік жамылғысы толық дамымаған оңтүстік қара топырақты орташа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6Ба</w:t>
            </w:r>
          </w:p>
          <w:bookmarkEnd w:id="66"/>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 (полигиксолон) бетегелі-жусанды-қарағанды өсімдік жамылғысы әлсіз дамыған қара-қоңыр орташа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9Б</w:t>
            </w:r>
          </w:p>
          <w:bookmarkEnd w:id="67"/>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 Шоқы беткейі бетегелі-қарағанды-әртүрлі шөпті өсімдік жамылғысы әлсіз дамыған оңтүстік қара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16В</w:t>
            </w:r>
          </w:p>
          <w:bookmarkEnd w:id="68"/>
          <w:p>
            <w:pPr>
              <w:spacing w:after="20"/>
              <w:ind w:left="20"/>
              <w:jc w:val="both"/>
            </w:pPr>
            <w:r>
              <w:rPr>
                <w:rFonts w:ascii="Times New Roman"/>
                <w:b w:val="false"/>
                <w:i w:val="false"/>
                <w:color w:val="000000"/>
                <w:sz w:val="20"/>
              </w:rPr>
              <w:t>
М-5а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аңғары астық тұқымдасты-әртүрлі шөпті өсімдік жамылғысы шалғынды-қара-қоңыр кәдімгі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69"/>
    <w:p>
      <w:pPr>
        <w:spacing w:after="0"/>
        <w:ind w:left="0"/>
        <w:jc w:val="both"/>
      </w:pPr>
      <w:r>
        <w:rPr>
          <w:rFonts w:ascii="Times New Roman"/>
          <w:b w:val="false"/>
          <w:i w:val="false"/>
          <w:color w:val="000000"/>
          <w:sz w:val="28"/>
        </w:rPr>
        <w:t>
      Кестенің жалғасы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жылдағы жеуге жарамды өсімдіктердің өнімділігі: гектарына құрғақ масса центнері, гектарына жем бірліктері центнері, гектарына сіңімді протеин килограмы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жем-шөп қоры: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жағдайы, дәрілік өсімдіктердің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 түрі. Жақсарту бойынша ұсынылатын іс-шаралар.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жем-шөп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шабылатын жайылымдар</w:t>
            </w:r>
          </w:p>
          <w:bookmarkEnd w:id="70"/>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4,0</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5,3</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5,5</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4,5</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5,3</w:t>
            </w:r>
          </w:p>
          <w:bookmarkEnd w:id="75"/>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4,6</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7"/>
          <w:p>
            <w:pPr>
              <w:spacing w:after="20"/>
              <w:ind w:left="20"/>
              <w:jc w:val="both"/>
            </w:pPr>
            <w:r>
              <w:rPr>
                <w:rFonts w:ascii="Times New Roman"/>
                <w:b w:val="false"/>
                <w:i w:val="false"/>
                <w:color w:val="000000"/>
                <w:sz w:val="20"/>
              </w:rPr>
              <w:t>
6,3</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8"/>
          <w:p>
            <w:pPr>
              <w:spacing w:after="20"/>
              <w:ind w:left="20"/>
              <w:jc w:val="both"/>
            </w:pPr>
            <w:r>
              <w:rPr>
                <w:rFonts w:ascii="Times New Roman"/>
                <w:b w:val="false"/>
                <w:i w:val="false"/>
                <w:color w:val="000000"/>
                <w:sz w:val="20"/>
              </w:rPr>
              <w:t>
4,2</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9"/>
          <w:p>
            <w:pPr>
              <w:spacing w:after="20"/>
              <w:ind w:left="20"/>
              <w:jc w:val="both"/>
            </w:pPr>
            <w:r>
              <w:rPr>
                <w:rFonts w:ascii="Times New Roman"/>
                <w:b w:val="false"/>
                <w:i w:val="false"/>
                <w:color w:val="000000"/>
                <w:sz w:val="20"/>
              </w:rPr>
              <w:t>
5,2</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0"/>
          <w:p>
            <w:pPr>
              <w:spacing w:after="20"/>
              <w:ind w:left="20"/>
              <w:jc w:val="both"/>
            </w:pPr>
            <w:r>
              <w:rPr>
                <w:rFonts w:ascii="Times New Roman"/>
                <w:b w:val="false"/>
                <w:i w:val="false"/>
                <w:color w:val="000000"/>
                <w:sz w:val="20"/>
              </w:rPr>
              <w:t>
6,3</w:t>
            </w:r>
          </w:p>
          <w:bookmarkEnd w:id="80"/>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1"/>
          <w:p>
            <w:pPr>
              <w:spacing w:after="20"/>
              <w:ind w:left="20"/>
              <w:jc w:val="both"/>
            </w:pPr>
            <w:r>
              <w:rPr>
                <w:rFonts w:ascii="Times New Roman"/>
                <w:b w:val="false"/>
                <w:i w:val="false"/>
                <w:color w:val="000000"/>
                <w:sz w:val="20"/>
              </w:rPr>
              <w:t>
2,1</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2"/>
          <w:p>
            <w:pPr>
              <w:spacing w:after="20"/>
              <w:ind w:left="20"/>
              <w:jc w:val="both"/>
            </w:pPr>
            <w:r>
              <w:rPr>
                <w:rFonts w:ascii="Times New Roman"/>
                <w:b w:val="false"/>
                <w:i w:val="false"/>
                <w:color w:val="000000"/>
                <w:sz w:val="20"/>
              </w:rPr>
              <w:t>
3,0</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3"/>
          <w:p>
            <w:pPr>
              <w:spacing w:after="20"/>
              <w:ind w:left="20"/>
              <w:jc w:val="both"/>
            </w:pPr>
            <w:r>
              <w:rPr>
                <w:rFonts w:ascii="Times New Roman"/>
                <w:b w:val="false"/>
                <w:i w:val="false"/>
                <w:color w:val="000000"/>
                <w:sz w:val="20"/>
              </w:rPr>
              <w:t>
3,2</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4"/>
          <w:p>
            <w:pPr>
              <w:spacing w:after="20"/>
              <w:ind w:left="20"/>
              <w:jc w:val="both"/>
            </w:pPr>
            <w:r>
              <w:rPr>
                <w:rFonts w:ascii="Times New Roman"/>
                <w:b w:val="false"/>
                <w:i w:val="false"/>
                <w:color w:val="000000"/>
                <w:sz w:val="20"/>
              </w:rPr>
              <w:t>
2,8</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5"/>
          <w:p>
            <w:pPr>
              <w:spacing w:after="20"/>
              <w:ind w:left="20"/>
              <w:jc w:val="both"/>
            </w:pPr>
            <w:r>
              <w:rPr>
                <w:rFonts w:ascii="Times New Roman"/>
                <w:b w:val="false"/>
                <w:i w:val="false"/>
                <w:color w:val="000000"/>
                <w:sz w:val="20"/>
              </w:rPr>
              <w:t>
3,0</w:t>
            </w:r>
          </w:p>
          <w:bookmarkEnd w:id="85"/>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6"/>
          <w:p>
            <w:pPr>
              <w:spacing w:after="20"/>
              <w:ind w:left="20"/>
              <w:jc w:val="both"/>
            </w:pPr>
            <w:r>
              <w:rPr>
                <w:rFonts w:ascii="Times New Roman"/>
                <w:b w:val="false"/>
                <w:i w:val="false"/>
                <w:color w:val="000000"/>
                <w:sz w:val="20"/>
              </w:rPr>
              <w:t>
106</w:t>
            </w:r>
          </w:p>
          <w:bookmarkEnd w:id="86"/>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7"/>
          <w:p>
            <w:pPr>
              <w:spacing w:after="20"/>
              <w:ind w:left="20"/>
              <w:jc w:val="both"/>
            </w:pPr>
            <w:r>
              <w:rPr>
                <w:rFonts w:ascii="Times New Roman"/>
                <w:b w:val="false"/>
                <w:i w:val="false"/>
                <w:color w:val="000000"/>
                <w:sz w:val="20"/>
              </w:rPr>
              <w:t>
4,6</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8"/>
          <w:p>
            <w:pPr>
              <w:spacing w:after="20"/>
              <w:ind w:left="20"/>
              <w:jc w:val="both"/>
            </w:pPr>
            <w:r>
              <w:rPr>
                <w:rFonts w:ascii="Times New Roman"/>
                <w:b w:val="false"/>
                <w:i w:val="false"/>
                <w:color w:val="000000"/>
                <w:sz w:val="20"/>
              </w:rPr>
              <w:t>
10,8</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9"/>
          <w:p>
            <w:pPr>
              <w:spacing w:after="20"/>
              <w:ind w:left="20"/>
              <w:jc w:val="both"/>
            </w:pPr>
            <w:r>
              <w:rPr>
                <w:rFonts w:ascii="Times New Roman"/>
                <w:b w:val="false"/>
                <w:i w:val="false"/>
                <w:color w:val="000000"/>
                <w:sz w:val="20"/>
              </w:rPr>
              <w:t>
2,5</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0"/>
          <w:p>
            <w:pPr>
              <w:spacing w:after="20"/>
              <w:ind w:left="20"/>
              <w:jc w:val="both"/>
            </w:pPr>
            <w:r>
              <w:rPr>
                <w:rFonts w:ascii="Times New Roman"/>
                <w:b w:val="false"/>
                <w:i w:val="false"/>
                <w:color w:val="000000"/>
                <w:sz w:val="20"/>
              </w:rPr>
              <w:t>
10,8</w:t>
            </w:r>
          </w:p>
          <w:bookmarkEnd w:id="90"/>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(өсімдік жамылғысы бұталанбаған, тапталмаған)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1"/>
          <w:p>
            <w:pPr>
              <w:spacing w:after="20"/>
              <w:ind w:left="20"/>
              <w:jc w:val="both"/>
            </w:pPr>
            <w:r>
              <w:rPr>
                <w:rFonts w:ascii="Times New Roman"/>
                <w:b w:val="false"/>
                <w:i w:val="false"/>
                <w:color w:val="000000"/>
                <w:sz w:val="20"/>
              </w:rPr>
              <w:t>
0,8</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2"/>
          <w:p>
            <w:pPr>
              <w:spacing w:after="20"/>
              <w:ind w:left="20"/>
              <w:jc w:val="both"/>
            </w:pPr>
            <w:r>
              <w:rPr>
                <w:rFonts w:ascii="Times New Roman"/>
                <w:b w:val="false"/>
                <w:i w:val="false"/>
                <w:color w:val="000000"/>
                <w:sz w:val="20"/>
              </w:rPr>
              <w:t>
1,0</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3"/>
          <w:p>
            <w:pPr>
              <w:spacing w:after="20"/>
              <w:ind w:left="20"/>
              <w:jc w:val="both"/>
            </w:pPr>
            <w:r>
              <w:rPr>
                <w:rFonts w:ascii="Times New Roman"/>
                <w:b w:val="false"/>
                <w:i w:val="false"/>
                <w:color w:val="000000"/>
                <w:sz w:val="20"/>
              </w:rPr>
              <w:t>
2,8</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4"/>
          <w:p>
            <w:pPr>
              <w:spacing w:after="20"/>
              <w:ind w:left="20"/>
              <w:jc w:val="both"/>
            </w:pPr>
            <w:r>
              <w:rPr>
                <w:rFonts w:ascii="Times New Roman"/>
                <w:b w:val="false"/>
                <w:i w:val="false"/>
                <w:color w:val="000000"/>
                <w:sz w:val="20"/>
              </w:rPr>
              <w:t>
2,3</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5"/>
          <w:p>
            <w:pPr>
              <w:spacing w:after="20"/>
              <w:ind w:left="20"/>
              <w:jc w:val="both"/>
            </w:pPr>
            <w:r>
              <w:rPr>
                <w:rFonts w:ascii="Times New Roman"/>
                <w:b w:val="false"/>
                <w:i w:val="false"/>
                <w:color w:val="000000"/>
                <w:sz w:val="20"/>
              </w:rPr>
              <w:t>
2,8</w:t>
            </w:r>
          </w:p>
          <w:bookmarkEnd w:id="95"/>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6"/>
          <w:p>
            <w:pPr>
              <w:spacing w:after="20"/>
              <w:ind w:left="20"/>
              <w:jc w:val="both"/>
            </w:pPr>
            <w:r>
              <w:rPr>
                <w:rFonts w:ascii="Times New Roman"/>
                <w:b w:val="false"/>
                <w:i w:val="false"/>
                <w:color w:val="000000"/>
                <w:sz w:val="20"/>
              </w:rPr>
              <w:t>
965</w:t>
            </w:r>
          </w:p>
          <w:bookmarkEnd w:id="96"/>
          <w:p>
            <w:pPr>
              <w:spacing w:after="20"/>
              <w:ind w:left="20"/>
              <w:jc w:val="both"/>
            </w:pPr>
            <w:r>
              <w:rPr>
                <w:rFonts w:ascii="Times New Roman"/>
                <w:b w:val="false"/>
                <w:i w:val="false"/>
                <w:color w:val="000000"/>
                <w:sz w:val="20"/>
              </w:rPr>
              <w:t>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тапталған (қатты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7"/>
          <w:p>
            <w:pPr>
              <w:spacing w:after="20"/>
              <w:ind w:left="20"/>
              <w:jc w:val="both"/>
            </w:pPr>
            <w:r>
              <w:rPr>
                <w:rFonts w:ascii="Times New Roman"/>
                <w:b w:val="false"/>
                <w:i w:val="false"/>
                <w:color w:val="000000"/>
                <w:sz w:val="20"/>
              </w:rPr>
              <w:t>
4,0</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8"/>
          <w:p>
            <w:pPr>
              <w:spacing w:after="20"/>
              <w:ind w:left="20"/>
              <w:jc w:val="both"/>
            </w:pPr>
            <w:r>
              <w:rPr>
                <w:rFonts w:ascii="Times New Roman"/>
                <w:b w:val="false"/>
                <w:i w:val="false"/>
                <w:color w:val="000000"/>
                <w:sz w:val="20"/>
              </w:rPr>
              <w:t>
5,3</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9"/>
          <w:p>
            <w:pPr>
              <w:spacing w:after="20"/>
              <w:ind w:left="20"/>
              <w:jc w:val="both"/>
            </w:pPr>
            <w:r>
              <w:rPr>
                <w:rFonts w:ascii="Times New Roman"/>
                <w:b w:val="false"/>
                <w:i w:val="false"/>
                <w:color w:val="000000"/>
                <w:sz w:val="20"/>
              </w:rPr>
              <w:t>
5,5</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0"/>
          <w:p>
            <w:pPr>
              <w:spacing w:after="20"/>
              <w:ind w:left="20"/>
              <w:jc w:val="both"/>
            </w:pPr>
            <w:r>
              <w:rPr>
                <w:rFonts w:ascii="Times New Roman"/>
                <w:b w:val="false"/>
                <w:i w:val="false"/>
                <w:color w:val="000000"/>
                <w:sz w:val="20"/>
              </w:rPr>
              <w:t>
4,5</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1"/>
          <w:p>
            <w:pPr>
              <w:spacing w:after="20"/>
              <w:ind w:left="20"/>
              <w:jc w:val="both"/>
            </w:pPr>
            <w:r>
              <w:rPr>
                <w:rFonts w:ascii="Times New Roman"/>
                <w:b w:val="false"/>
                <w:i w:val="false"/>
                <w:color w:val="000000"/>
                <w:sz w:val="20"/>
              </w:rPr>
              <w:t>
5,3</w:t>
            </w:r>
          </w:p>
          <w:bookmarkEnd w:id="101"/>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2"/>
          <w:p>
            <w:pPr>
              <w:spacing w:after="20"/>
              <w:ind w:left="20"/>
              <w:jc w:val="both"/>
            </w:pPr>
            <w:r>
              <w:rPr>
                <w:rFonts w:ascii="Times New Roman"/>
                <w:b w:val="false"/>
                <w:i w:val="false"/>
                <w:color w:val="000000"/>
                <w:sz w:val="20"/>
              </w:rPr>
              <w:t>
1,5</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3"/>
          <w:p>
            <w:pPr>
              <w:spacing w:after="20"/>
              <w:ind w:left="20"/>
              <w:jc w:val="both"/>
            </w:pPr>
            <w:r>
              <w:rPr>
                <w:rFonts w:ascii="Times New Roman"/>
                <w:b w:val="false"/>
                <w:i w:val="false"/>
                <w:color w:val="000000"/>
                <w:sz w:val="20"/>
              </w:rPr>
              <w:t>
2,0</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4"/>
          <w:p>
            <w:pPr>
              <w:spacing w:after="20"/>
              <w:ind w:left="20"/>
              <w:jc w:val="both"/>
            </w:pPr>
            <w:r>
              <w:rPr>
                <w:rFonts w:ascii="Times New Roman"/>
                <w:b w:val="false"/>
                <w:i w:val="false"/>
                <w:color w:val="000000"/>
                <w:sz w:val="20"/>
              </w:rPr>
              <w:t>
2,7</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5"/>
          <w:p>
            <w:pPr>
              <w:spacing w:after="20"/>
              <w:ind w:left="20"/>
              <w:jc w:val="both"/>
            </w:pPr>
            <w:r>
              <w:rPr>
                <w:rFonts w:ascii="Times New Roman"/>
                <w:b w:val="false"/>
                <w:i w:val="false"/>
                <w:color w:val="000000"/>
                <w:sz w:val="20"/>
              </w:rPr>
              <w:t>
2,0</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6"/>
          <w:p>
            <w:pPr>
              <w:spacing w:after="20"/>
              <w:ind w:left="20"/>
              <w:jc w:val="both"/>
            </w:pPr>
            <w:r>
              <w:rPr>
                <w:rFonts w:ascii="Times New Roman"/>
                <w:b w:val="false"/>
                <w:i w:val="false"/>
                <w:color w:val="000000"/>
                <w:sz w:val="20"/>
              </w:rPr>
              <w:t>
2,7</w:t>
            </w:r>
          </w:p>
          <w:bookmarkEnd w:id="106"/>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 кейде шабылатын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7"/>
          <w:p>
            <w:pPr>
              <w:spacing w:after="20"/>
              <w:ind w:left="20"/>
              <w:jc w:val="both"/>
            </w:pPr>
            <w:r>
              <w:rPr>
                <w:rFonts w:ascii="Times New Roman"/>
                <w:b w:val="false"/>
                <w:i w:val="false"/>
                <w:color w:val="000000"/>
                <w:sz w:val="20"/>
              </w:rPr>
              <w:t>
6,1</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8"/>
          <w:p>
            <w:pPr>
              <w:spacing w:after="20"/>
              <w:ind w:left="20"/>
              <w:jc w:val="both"/>
            </w:pPr>
            <w:r>
              <w:rPr>
                <w:rFonts w:ascii="Times New Roman"/>
                <w:b w:val="false"/>
                <w:i w:val="false"/>
                <w:color w:val="000000"/>
                <w:sz w:val="20"/>
              </w:rPr>
              <w:t>
8,3</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4,7</w:t>
            </w:r>
          </w:p>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9"/>
          <w:p>
            <w:pPr>
              <w:spacing w:after="20"/>
              <w:ind w:left="20"/>
              <w:jc w:val="both"/>
            </w:pPr>
            <w:r>
              <w:rPr>
                <w:rFonts w:ascii="Times New Roman"/>
                <w:b w:val="false"/>
                <w:i w:val="false"/>
                <w:color w:val="000000"/>
                <w:sz w:val="20"/>
              </w:rPr>
              <w:t>
7,8</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3,7</w:t>
            </w:r>
          </w:p>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0"/>
          <w:p>
            <w:pPr>
              <w:spacing w:after="20"/>
              <w:ind w:left="20"/>
              <w:jc w:val="both"/>
            </w:pPr>
            <w:r>
              <w:rPr>
                <w:rFonts w:ascii="Times New Roman"/>
                <w:b w:val="false"/>
                <w:i w:val="false"/>
                <w:color w:val="000000"/>
                <w:sz w:val="20"/>
              </w:rPr>
              <w:t>
6,8</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1"/>
          <w:p>
            <w:pPr>
              <w:spacing w:after="20"/>
              <w:ind w:left="20"/>
              <w:jc w:val="both"/>
            </w:pPr>
            <w:r>
              <w:rPr>
                <w:rFonts w:ascii="Times New Roman"/>
                <w:b w:val="false"/>
                <w:i w:val="false"/>
                <w:color w:val="000000"/>
                <w:sz w:val="20"/>
              </w:rPr>
              <w:t>
8,3</w:t>
            </w:r>
          </w:p>
          <w:bookmarkEnd w:id="111"/>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2"/>
          <w:p>
            <w:pPr>
              <w:spacing w:after="20"/>
              <w:ind w:left="20"/>
              <w:jc w:val="both"/>
            </w:pPr>
            <w:r>
              <w:rPr>
                <w:rFonts w:ascii="Times New Roman"/>
                <w:b w:val="false"/>
                <w:i w:val="false"/>
                <w:color w:val="000000"/>
                <w:sz w:val="20"/>
              </w:rPr>
              <w:t>
913</w:t>
            </w:r>
          </w:p>
          <w:bookmarkEnd w:id="112"/>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тығыз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3"/>
          <w:p>
            <w:pPr>
              <w:spacing w:after="20"/>
              <w:ind w:left="20"/>
              <w:jc w:val="both"/>
            </w:pPr>
            <w:r>
              <w:rPr>
                <w:rFonts w:ascii="Times New Roman"/>
                <w:b w:val="false"/>
                <w:i w:val="false"/>
                <w:color w:val="000000"/>
                <w:sz w:val="20"/>
              </w:rPr>
              <w:t>
5,6</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4"/>
          <w:p>
            <w:pPr>
              <w:spacing w:after="20"/>
              <w:ind w:left="20"/>
              <w:jc w:val="both"/>
            </w:pPr>
            <w:r>
              <w:rPr>
                <w:rFonts w:ascii="Times New Roman"/>
                <w:b w:val="false"/>
                <w:i w:val="false"/>
                <w:color w:val="000000"/>
                <w:sz w:val="20"/>
              </w:rPr>
              <w:t>
7,5</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5"/>
          <w:p>
            <w:pPr>
              <w:spacing w:after="20"/>
              <w:ind w:left="20"/>
              <w:jc w:val="both"/>
            </w:pPr>
            <w:r>
              <w:rPr>
                <w:rFonts w:ascii="Times New Roman"/>
                <w:b w:val="false"/>
                <w:i w:val="false"/>
                <w:color w:val="000000"/>
                <w:sz w:val="20"/>
              </w:rPr>
              <w:t>
7,5</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6"/>
          <w:p>
            <w:pPr>
              <w:spacing w:after="20"/>
              <w:ind w:left="20"/>
              <w:jc w:val="both"/>
            </w:pPr>
            <w:r>
              <w:rPr>
                <w:rFonts w:ascii="Times New Roman"/>
                <w:b w:val="false"/>
                <w:i w:val="false"/>
                <w:color w:val="000000"/>
                <w:sz w:val="20"/>
              </w:rPr>
              <w:t>
6,0</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7"/>
          <w:p>
            <w:pPr>
              <w:spacing w:after="20"/>
              <w:ind w:left="20"/>
              <w:jc w:val="both"/>
            </w:pPr>
            <w:r>
              <w:rPr>
                <w:rFonts w:ascii="Times New Roman"/>
                <w:b w:val="false"/>
                <w:i w:val="false"/>
                <w:color w:val="000000"/>
                <w:sz w:val="20"/>
              </w:rPr>
              <w:t>
7,5</w:t>
            </w:r>
          </w:p>
          <w:bookmarkEnd w:id="117"/>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(өсімдік жамылғысы бұталанбаған, тапталмаған)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8"/>
          <w:p>
            <w:pPr>
              <w:spacing w:after="20"/>
              <w:ind w:left="20"/>
              <w:jc w:val="both"/>
            </w:pPr>
            <w:r>
              <w:rPr>
                <w:rFonts w:ascii="Times New Roman"/>
                <w:b w:val="false"/>
                <w:i w:val="false"/>
                <w:color w:val="000000"/>
                <w:sz w:val="20"/>
              </w:rPr>
              <w:t>
5,6</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9"/>
          <w:p>
            <w:pPr>
              <w:spacing w:after="20"/>
              <w:ind w:left="20"/>
              <w:jc w:val="both"/>
            </w:pPr>
            <w:r>
              <w:rPr>
                <w:rFonts w:ascii="Times New Roman"/>
                <w:b w:val="false"/>
                <w:i w:val="false"/>
                <w:color w:val="000000"/>
                <w:sz w:val="20"/>
              </w:rPr>
              <w:t>
7,4</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0"/>
          <w:p>
            <w:pPr>
              <w:spacing w:after="20"/>
              <w:ind w:left="20"/>
              <w:jc w:val="both"/>
            </w:pPr>
            <w:r>
              <w:rPr>
                <w:rFonts w:ascii="Times New Roman"/>
                <w:b w:val="false"/>
                <w:i w:val="false"/>
                <w:color w:val="000000"/>
                <w:sz w:val="20"/>
              </w:rPr>
              <w:t>
5,8</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1"/>
          <w:p>
            <w:pPr>
              <w:spacing w:after="20"/>
              <w:ind w:left="20"/>
              <w:jc w:val="both"/>
            </w:pPr>
            <w:r>
              <w:rPr>
                <w:rFonts w:ascii="Times New Roman"/>
                <w:b w:val="false"/>
                <w:i w:val="false"/>
                <w:color w:val="000000"/>
                <w:sz w:val="20"/>
              </w:rPr>
              <w:t>
4,8</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2"/>
          <w:p>
            <w:pPr>
              <w:spacing w:after="20"/>
              <w:ind w:left="20"/>
              <w:jc w:val="both"/>
            </w:pPr>
            <w:r>
              <w:rPr>
                <w:rFonts w:ascii="Times New Roman"/>
                <w:b w:val="false"/>
                <w:i w:val="false"/>
                <w:color w:val="000000"/>
                <w:sz w:val="20"/>
              </w:rPr>
              <w:t>
7,4</w:t>
            </w:r>
          </w:p>
          <w:bookmarkEnd w:id="122"/>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3"/>
          <w:p>
            <w:pPr>
              <w:spacing w:after="20"/>
              <w:ind w:left="20"/>
              <w:jc w:val="both"/>
            </w:pPr>
            <w:r>
              <w:rPr>
                <w:rFonts w:ascii="Times New Roman"/>
                <w:b w:val="false"/>
                <w:i w:val="false"/>
                <w:color w:val="000000"/>
                <w:sz w:val="20"/>
              </w:rPr>
              <w:t>
735</w:t>
            </w:r>
          </w:p>
          <w:bookmarkEnd w:id="123"/>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(өсімдік жамылғысы бұталанбаған, тапталмаған)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4"/>
          <w:p>
            <w:pPr>
              <w:spacing w:after="20"/>
              <w:ind w:left="20"/>
              <w:jc w:val="both"/>
            </w:pPr>
            <w:r>
              <w:rPr>
                <w:rFonts w:ascii="Times New Roman"/>
                <w:b w:val="false"/>
                <w:i w:val="false"/>
                <w:color w:val="000000"/>
                <w:sz w:val="20"/>
              </w:rPr>
              <w:t>
2,6</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5"/>
          <w:p>
            <w:pPr>
              <w:spacing w:after="20"/>
              <w:ind w:left="20"/>
              <w:jc w:val="both"/>
            </w:pPr>
            <w:r>
              <w:rPr>
                <w:rFonts w:ascii="Times New Roman"/>
                <w:b w:val="false"/>
                <w:i w:val="false"/>
                <w:color w:val="000000"/>
                <w:sz w:val="20"/>
              </w:rPr>
              <w:t>
3,2</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6"/>
          <w:p>
            <w:pPr>
              <w:spacing w:after="20"/>
              <w:ind w:left="20"/>
              <w:jc w:val="both"/>
            </w:pPr>
            <w:r>
              <w:rPr>
                <w:rFonts w:ascii="Times New Roman"/>
                <w:b w:val="false"/>
                <w:i w:val="false"/>
                <w:color w:val="000000"/>
                <w:sz w:val="20"/>
              </w:rPr>
              <w:t>
3,7</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7"/>
          <w:p>
            <w:pPr>
              <w:spacing w:after="20"/>
              <w:ind w:left="20"/>
              <w:jc w:val="both"/>
            </w:pPr>
            <w:r>
              <w:rPr>
                <w:rFonts w:ascii="Times New Roman"/>
                <w:b w:val="false"/>
                <w:i w:val="false"/>
                <w:color w:val="000000"/>
                <w:sz w:val="20"/>
              </w:rPr>
              <w:t>
3,2</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8"/>
          <w:p>
            <w:pPr>
              <w:spacing w:after="20"/>
              <w:ind w:left="20"/>
              <w:jc w:val="both"/>
            </w:pPr>
            <w:r>
              <w:rPr>
                <w:rFonts w:ascii="Times New Roman"/>
                <w:b w:val="false"/>
                <w:i w:val="false"/>
                <w:color w:val="000000"/>
                <w:sz w:val="20"/>
              </w:rPr>
              <w:t>
3,2</w:t>
            </w:r>
          </w:p>
          <w:bookmarkEnd w:id="128"/>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9"/>
          <w:p>
            <w:pPr>
              <w:spacing w:after="20"/>
              <w:ind w:left="20"/>
              <w:jc w:val="both"/>
            </w:pPr>
            <w:r>
              <w:rPr>
                <w:rFonts w:ascii="Times New Roman"/>
                <w:b w:val="false"/>
                <w:i w:val="false"/>
                <w:color w:val="000000"/>
                <w:sz w:val="20"/>
              </w:rPr>
              <w:t>
5,6</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0"/>
          <w:p>
            <w:pPr>
              <w:spacing w:after="20"/>
              <w:ind w:left="20"/>
              <w:jc w:val="both"/>
            </w:pPr>
            <w:r>
              <w:rPr>
                <w:rFonts w:ascii="Times New Roman"/>
                <w:b w:val="false"/>
                <w:i w:val="false"/>
                <w:color w:val="000000"/>
                <w:sz w:val="20"/>
              </w:rPr>
              <w:t>
7,4</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1"/>
          <w:p>
            <w:pPr>
              <w:spacing w:after="20"/>
              <w:ind w:left="20"/>
              <w:jc w:val="both"/>
            </w:pPr>
            <w:r>
              <w:rPr>
                <w:rFonts w:ascii="Times New Roman"/>
                <w:b w:val="false"/>
                <w:i w:val="false"/>
                <w:color w:val="000000"/>
                <w:sz w:val="20"/>
              </w:rPr>
              <w:t>
5,8</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2"/>
          <w:p>
            <w:pPr>
              <w:spacing w:after="20"/>
              <w:ind w:left="20"/>
              <w:jc w:val="both"/>
            </w:pPr>
            <w:r>
              <w:rPr>
                <w:rFonts w:ascii="Times New Roman"/>
                <w:b w:val="false"/>
                <w:i w:val="false"/>
                <w:color w:val="000000"/>
                <w:sz w:val="20"/>
              </w:rPr>
              <w:t>
4,8</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3"/>
          <w:p>
            <w:pPr>
              <w:spacing w:after="20"/>
              <w:ind w:left="20"/>
              <w:jc w:val="both"/>
            </w:pPr>
            <w:r>
              <w:rPr>
                <w:rFonts w:ascii="Times New Roman"/>
                <w:b w:val="false"/>
                <w:i w:val="false"/>
                <w:color w:val="000000"/>
                <w:sz w:val="20"/>
              </w:rPr>
              <w:t>
7,4</w:t>
            </w:r>
          </w:p>
          <w:bookmarkEnd w:id="133"/>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4"/>
          <w:p>
            <w:pPr>
              <w:spacing w:after="20"/>
              <w:ind w:left="20"/>
              <w:jc w:val="both"/>
            </w:pPr>
            <w:r>
              <w:rPr>
                <w:rFonts w:ascii="Times New Roman"/>
                <w:b w:val="false"/>
                <w:i w:val="false"/>
                <w:color w:val="000000"/>
                <w:sz w:val="20"/>
              </w:rPr>
              <w:t>
191</w:t>
            </w:r>
          </w:p>
          <w:bookmarkEnd w:id="134"/>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5"/>
          <w:p>
            <w:pPr>
              <w:spacing w:after="20"/>
              <w:ind w:left="20"/>
              <w:jc w:val="both"/>
            </w:pPr>
            <w:r>
              <w:rPr>
                <w:rFonts w:ascii="Times New Roman"/>
                <w:b w:val="false"/>
                <w:i w:val="false"/>
                <w:color w:val="000000"/>
                <w:sz w:val="20"/>
              </w:rPr>
              <w:t>
4,0</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6"/>
          <w:p>
            <w:pPr>
              <w:spacing w:after="20"/>
              <w:ind w:left="20"/>
              <w:jc w:val="both"/>
            </w:pPr>
            <w:r>
              <w:rPr>
                <w:rFonts w:ascii="Times New Roman"/>
                <w:b w:val="false"/>
                <w:i w:val="false"/>
                <w:color w:val="000000"/>
                <w:sz w:val="20"/>
              </w:rPr>
              <w:t>
5,5</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7"/>
          <w:p>
            <w:pPr>
              <w:spacing w:after="20"/>
              <w:ind w:left="20"/>
              <w:jc w:val="both"/>
            </w:pPr>
            <w:r>
              <w:rPr>
                <w:rFonts w:ascii="Times New Roman"/>
                <w:b w:val="false"/>
                <w:i w:val="false"/>
                <w:color w:val="000000"/>
                <w:sz w:val="20"/>
              </w:rPr>
              <w:t>
3,8</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8"/>
          <w:p>
            <w:pPr>
              <w:spacing w:after="20"/>
              <w:ind w:left="20"/>
              <w:jc w:val="both"/>
            </w:pPr>
            <w:r>
              <w:rPr>
                <w:rFonts w:ascii="Times New Roman"/>
                <w:b w:val="false"/>
                <w:i w:val="false"/>
                <w:color w:val="000000"/>
                <w:sz w:val="20"/>
              </w:rPr>
              <w:t>
4,5</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9"/>
          <w:p>
            <w:pPr>
              <w:spacing w:after="20"/>
              <w:ind w:left="20"/>
              <w:jc w:val="both"/>
            </w:pPr>
            <w:r>
              <w:rPr>
                <w:rFonts w:ascii="Times New Roman"/>
                <w:b w:val="false"/>
                <w:i w:val="false"/>
                <w:color w:val="000000"/>
                <w:sz w:val="20"/>
              </w:rPr>
              <w:t>
445</w:t>
            </w:r>
          </w:p>
          <w:bookmarkEnd w:id="139"/>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0"/>
          <w:p>
            <w:pPr>
              <w:spacing w:after="20"/>
              <w:ind w:left="20"/>
              <w:jc w:val="both"/>
            </w:pPr>
            <w:r>
              <w:rPr>
                <w:rFonts w:ascii="Times New Roman"/>
                <w:b w:val="false"/>
                <w:i w:val="false"/>
                <w:color w:val="000000"/>
                <w:sz w:val="20"/>
              </w:rPr>
              <w:t>
52955</w:t>
            </w:r>
          </w:p>
          <w:bookmarkEnd w:id="140"/>
          <w:p>
            <w:pPr>
              <w:spacing w:after="20"/>
              <w:ind w:left="20"/>
              <w:jc w:val="both"/>
            </w:pPr>
            <w:r>
              <w:rPr>
                <w:rFonts w:ascii="Times New Roman"/>
                <w:b w:val="false"/>
                <w:i w:val="false"/>
                <w:color w:val="000000"/>
                <w:sz w:val="20"/>
              </w:rPr>
              <w:t>
19875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бұталанған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1"/>
          <w:p>
            <w:pPr>
              <w:spacing w:after="20"/>
              <w:ind w:left="20"/>
              <w:jc w:val="both"/>
            </w:pPr>
            <w:r>
              <w:rPr>
                <w:rFonts w:ascii="Times New Roman"/>
                <w:b w:val="false"/>
                <w:i w:val="false"/>
                <w:color w:val="000000"/>
                <w:sz w:val="20"/>
              </w:rPr>
              <w:t>
0,9</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2"/>
          <w:p>
            <w:pPr>
              <w:spacing w:after="20"/>
              <w:ind w:left="20"/>
              <w:jc w:val="both"/>
            </w:pPr>
            <w:r>
              <w:rPr>
                <w:rFonts w:ascii="Times New Roman"/>
                <w:b w:val="false"/>
                <w:i w:val="false"/>
                <w:color w:val="000000"/>
                <w:sz w:val="20"/>
              </w:rPr>
              <w:t>
1,5</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3"/>
          <w:p>
            <w:pPr>
              <w:spacing w:after="20"/>
              <w:ind w:left="20"/>
              <w:jc w:val="both"/>
            </w:pPr>
            <w:r>
              <w:rPr>
                <w:rFonts w:ascii="Times New Roman"/>
                <w:b w:val="false"/>
                <w:i w:val="false"/>
                <w:color w:val="000000"/>
                <w:sz w:val="20"/>
              </w:rPr>
              <w:t>
0,9</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4"/>
          <w:p>
            <w:pPr>
              <w:spacing w:after="20"/>
              <w:ind w:left="20"/>
              <w:jc w:val="both"/>
            </w:pPr>
            <w:r>
              <w:rPr>
                <w:rFonts w:ascii="Times New Roman"/>
                <w:b w:val="false"/>
                <w:i w:val="false"/>
                <w:color w:val="000000"/>
                <w:sz w:val="20"/>
              </w:rPr>
              <w:t>
1,8</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5"/>
          <w:p>
            <w:pPr>
              <w:spacing w:after="20"/>
              <w:ind w:left="20"/>
              <w:jc w:val="both"/>
            </w:pPr>
            <w:r>
              <w:rPr>
                <w:rFonts w:ascii="Times New Roman"/>
                <w:b w:val="false"/>
                <w:i w:val="false"/>
                <w:color w:val="000000"/>
                <w:sz w:val="20"/>
              </w:rPr>
              <w:t>
1,5</w:t>
            </w:r>
          </w:p>
          <w:bookmarkEnd w:id="145"/>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6"/>
          <w:p>
            <w:pPr>
              <w:spacing w:after="20"/>
              <w:ind w:left="20"/>
              <w:jc w:val="both"/>
            </w:pPr>
            <w:r>
              <w:rPr>
                <w:rFonts w:ascii="Times New Roman"/>
                <w:b w:val="false"/>
                <w:i w:val="false"/>
                <w:color w:val="000000"/>
                <w:sz w:val="20"/>
              </w:rPr>
              <w:t>
185</w:t>
            </w:r>
          </w:p>
          <w:bookmarkEnd w:id="146"/>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бұталанған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7"/>
          <w:p>
            <w:pPr>
              <w:spacing w:after="20"/>
              <w:ind w:left="20"/>
              <w:jc w:val="both"/>
            </w:pPr>
            <w:r>
              <w:rPr>
                <w:rFonts w:ascii="Times New Roman"/>
                <w:b w:val="false"/>
                <w:i w:val="false"/>
                <w:color w:val="000000"/>
                <w:sz w:val="20"/>
              </w:rPr>
              <w:t>
1,5</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8"/>
          <w:p>
            <w:pPr>
              <w:spacing w:after="20"/>
              <w:ind w:left="20"/>
              <w:jc w:val="both"/>
            </w:pPr>
            <w:r>
              <w:rPr>
                <w:rFonts w:ascii="Times New Roman"/>
                <w:b w:val="false"/>
                <w:i w:val="false"/>
                <w:color w:val="000000"/>
                <w:sz w:val="20"/>
              </w:rPr>
              <w:t>
2,0</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9"/>
          <w:p>
            <w:pPr>
              <w:spacing w:after="20"/>
              <w:ind w:left="20"/>
              <w:jc w:val="both"/>
            </w:pPr>
            <w:r>
              <w:rPr>
                <w:rFonts w:ascii="Times New Roman"/>
                <w:b w:val="false"/>
                <w:i w:val="false"/>
                <w:color w:val="000000"/>
                <w:sz w:val="20"/>
              </w:rPr>
              <w:t>
2,7</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0"/>
          <w:p>
            <w:pPr>
              <w:spacing w:after="20"/>
              <w:ind w:left="20"/>
              <w:jc w:val="both"/>
            </w:pPr>
            <w:r>
              <w:rPr>
                <w:rFonts w:ascii="Times New Roman"/>
                <w:b w:val="false"/>
                <w:i w:val="false"/>
                <w:color w:val="000000"/>
                <w:sz w:val="20"/>
              </w:rPr>
              <w:t>
2,0</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1"/>
          <w:p>
            <w:pPr>
              <w:spacing w:after="20"/>
              <w:ind w:left="20"/>
              <w:jc w:val="both"/>
            </w:pPr>
            <w:r>
              <w:rPr>
                <w:rFonts w:ascii="Times New Roman"/>
                <w:b w:val="false"/>
                <w:i w:val="false"/>
                <w:color w:val="000000"/>
                <w:sz w:val="20"/>
              </w:rPr>
              <w:t>
2,7</w:t>
            </w:r>
          </w:p>
          <w:bookmarkEnd w:id="151"/>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2"/>
          <w:p>
            <w:pPr>
              <w:spacing w:after="20"/>
              <w:ind w:left="20"/>
              <w:jc w:val="both"/>
            </w:pPr>
            <w:r>
              <w:rPr>
                <w:rFonts w:ascii="Times New Roman"/>
                <w:b w:val="false"/>
                <w:i w:val="false"/>
                <w:color w:val="000000"/>
                <w:sz w:val="20"/>
              </w:rPr>
              <w:t>
103</w:t>
            </w:r>
          </w:p>
          <w:bookmarkEnd w:id="152"/>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3"/>
          <w:p>
            <w:pPr>
              <w:spacing w:after="20"/>
              <w:ind w:left="20"/>
              <w:jc w:val="both"/>
            </w:pPr>
            <w:r>
              <w:rPr>
                <w:rFonts w:ascii="Times New Roman"/>
                <w:b w:val="false"/>
                <w:i w:val="false"/>
                <w:color w:val="000000"/>
                <w:sz w:val="20"/>
              </w:rPr>
              <w:t>
4,0</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4"/>
          <w:p>
            <w:pPr>
              <w:spacing w:after="20"/>
              <w:ind w:left="20"/>
              <w:jc w:val="both"/>
            </w:pPr>
            <w:r>
              <w:rPr>
                <w:rFonts w:ascii="Times New Roman"/>
                <w:b w:val="false"/>
                <w:i w:val="false"/>
                <w:color w:val="000000"/>
                <w:sz w:val="20"/>
              </w:rPr>
              <w:t>
5,5</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5"/>
          <w:p>
            <w:pPr>
              <w:spacing w:after="20"/>
              <w:ind w:left="20"/>
              <w:jc w:val="both"/>
            </w:pPr>
            <w:r>
              <w:rPr>
                <w:rFonts w:ascii="Times New Roman"/>
                <w:b w:val="false"/>
                <w:i w:val="false"/>
                <w:color w:val="000000"/>
                <w:sz w:val="20"/>
              </w:rPr>
              <w:t>
3,8</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6"/>
          <w:p>
            <w:pPr>
              <w:spacing w:after="20"/>
              <w:ind w:left="20"/>
              <w:jc w:val="both"/>
            </w:pPr>
            <w:r>
              <w:rPr>
                <w:rFonts w:ascii="Times New Roman"/>
                <w:b w:val="false"/>
                <w:i w:val="false"/>
                <w:color w:val="000000"/>
                <w:sz w:val="20"/>
              </w:rPr>
              <w:t>
4,5</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7"/>
          <w:p>
            <w:pPr>
              <w:spacing w:after="20"/>
              <w:ind w:left="20"/>
              <w:jc w:val="both"/>
            </w:pPr>
            <w:r>
              <w:rPr>
                <w:rFonts w:ascii="Times New Roman"/>
                <w:b w:val="false"/>
                <w:i w:val="false"/>
                <w:color w:val="000000"/>
                <w:sz w:val="20"/>
              </w:rPr>
              <w:t>
5,5</w:t>
            </w:r>
          </w:p>
          <w:bookmarkEnd w:id="157"/>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8"/>
          <w:p>
            <w:pPr>
              <w:spacing w:after="20"/>
              <w:ind w:left="20"/>
              <w:jc w:val="both"/>
            </w:pPr>
            <w:r>
              <w:rPr>
                <w:rFonts w:ascii="Times New Roman"/>
                <w:b w:val="false"/>
                <w:i w:val="false"/>
                <w:color w:val="000000"/>
                <w:sz w:val="20"/>
              </w:rPr>
              <w:t>
1041</w:t>
            </w:r>
          </w:p>
          <w:bookmarkEnd w:id="158"/>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9"/>
          <w:p>
            <w:pPr>
              <w:spacing w:after="20"/>
              <w:ind w:left="20"/>
              <w:jc w:val="both"/>
            </w:pPr>
            <w:r>
              <w:rPr>
                <w:rFonts w:ascii="Times New Roman"/>
                <w:b w:val="false"/>
                <w:i w:val="false"/>
                <w:color w:val="000000"/>
                <w:sz w:val="20"/>
              </w:rPr>
              <w:t>
4,6</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0"/>
          <w:p>
            <w:pPr>
              <w:spacing w:after="20"/>
              <w:ind w:left="20"/>
              <w:jc w:val="both"/>
            </w:pPr>
            <w:r>
              <w:rPr>
                <w:rFonts w:ascii="Times New Roman"/>
                <w:b w:val="false"/>
                <w:i w:val="false"/>
                <w:color w:val="000000"/>
                <w:sz w:val="20"/>
              </w:rPr>
              <w:t>
10,8</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1"/>
          <w:p>
            <w:pPr>
              <w:spacing w:after="20"/>
              <w:ind w:left="20"/>
              <w:jc w:val="both"/>
            </w:pPr>
            <w:r>
              <w:rPr>
                <w:rFonts w:ascii="Times New Roman"/>
                <w:b w:val="false"/>
                <w:i w:val="false"/>
                <w:color w:val="000000"/>
                <w:sz w:val="20"/>
              </w:rPr>
              <w:t>
5,5</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2"/>
          <w:p>
            <w:pPr>
              <w:spacing w:after="20"/>
              <w:ind w:left="20"/>
              <w:jc w:val="both"/>
            </w:pPr>
            <w:r>
              <w:rPr>
                <w:rFonts w:ascii="Times New Roman"/>
                <w:b w:val="false"/>
                <w:i w:val="false"/>
                <w:color w:val="000000"/>
                <w:sz w:val="20"/>
              </w:rPr>
              <w:t>
2,5</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3"/>
          <w:p>
            <w:pPr>
              <w:spacing w:after="20"/>
              <w:ind w:left="20"/>
              <w:jc w:val="both"/>
            </w:pPr>
            <w:r>
              <w:rPr>
                <w:rFonts w:ascii="Times New Roman"/>
                <w:b w:val="false"/>
                <w:i w:val="false"/>
                <w:color w:val="000000"/>
                <w:sz w:val="20"/>
              </w:rPr>
              <w:t>
10,8</w:t>
            </w:r>
          </w:p>
          <w:bookmarkEnd w:id="163"/>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(өсімдік жамылғысы бұталанбаған, тапталмаған)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Саратов ауылдық 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 және</w:t>
            </w:r>
            <w:r>
              <w:br/>
            </w:r>
            <w:r>
              <w:rPr>
                <w:rFonts w:ascii="Times New Roman"/>
                <w:b w:val="false"/>
                <w:i w:val="false"/>
                <w:color w:val="000000"/>
                <w:sz w:val="20"/>
              </w:rPr>
              <w:t>оларды пайдалану жоспарына</w:t>
            </w:r>
          </w:p>
        </w:tc>
      </w:tr>
    </w:tbl>
    <w:bookmarkStart w:name="z245" w:id="164"/>
    <w:p>
      <w:pPr>
        <w:spacing w:after="0"/>
        <w:ind w:left="0"/>
        <w:jc w:val="left"/>
      </w:pPr>
      <w:r>
        <w:rPr>
          <w:rFonts w:ascii="Times New Roman"/>
          <w:b/>
          <w:i w:val="false"/>
          <w:color w:val="000000"/>
        </w:rPr>
        <w:t xml:space="preserve"> Жайылымдық инфрақұрылым объектілері және ауыл шаруашылығы жануарларын айдап өтуге арналған сервитуттар туралы мәліметтер</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5"/>
          <w:p>
            <w:pPr>
              <w:spacing w:after="20"/>
              <w:ind w:left="20"/>
              <w:jc w:val="both"/>
            </w:pPr>
            <w:r>
              <w:rPr>
                <w:rFonts w:ascii="Times New Roman"/>
                <w:b w:val="false"/>
                <w:i w:val="false"/>
                <w:color w:val="000000"/>
                <w:sz w:val="20"/>
              </w:rPr>
              <w:t>
Қолданыстағы жайылымдық инфрақұрылым объектілерінің саны, бірлік</w:t>
            </w:r>
          </w:p>
          <w:bookmarkEnd w:id="16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Құрылысын салу (қайта жаңғырту) талап етілетін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(құдықтар, құбырлы және шахталы құдықтар, қазба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66"/>
          <w:p>
            <w:pPr>
              <w:spacing w:after="20"/>
              <w:ind w:left="20"/>
              <w:jc w:val="both"/>
            </w:pPr>
            <w:r>
              <w:rPr>
                <w:rFonts w:ascii="Times New Roman"/>
                <w:b w:val="false"/>
                <w:i w:val="false"/>
                <w:color w:val="000000"/>
                <w:sz w:val="20"/>
              </w:rPr>
              <w:t>
Мал айдау трассалары, мал аялдату және суару алаңдары</w:t>
            </w:r>
          </w:p>
          <w:bookmarkEnd w:id="16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алаңдар, жайылым қоршаулары, дуалдар (соның ішінде электрлі қоршаулар), ауыл шаруашылығы жануарларын кезектестіріп (порциялық) жаюға арналған қора-қопсылар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қашаулар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сондай-ақ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қамтамасыз ету объектілері және тіршілікті қамтамасыз етудің өзге де түрлері, персоналдың маусымдық тұруына арналған құрылыстар және жайылымдарды күтіп-ұстау мен пайдалануға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Саратов ауылдық округі</w:t>
            </w:r>
            <w:r>
              <w:br/>
            </w:r>
            <w:r>
              <w:rPr>
                <w:rFonts w:ascii="Times New Roman"/>
                <w:b w:val="false"/>
                <w:i w:val="false"/>
                <w:color w:val="000000"/>
                <w:sz w:val="20"/>
              </w:rPr>
              <w:t>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жоспарына</w:t>
            </w:r>
          </w:p>
        </w:tc>
      </w:tr>
    </w:tbl>
    <w:bookmarkStart w:name="z249" w:id="167"/>
    <w:p>
      <w:pPr>
        <w:spacing w:after="0"/>
        <w:ind w:left="0"/>
        <w:jc w:val="both"/>
      </w:pPr>
      <w:r>
        <w:rPr>
          <w:rFonts w:ascii="Times New Roman"/>
          <w:b w:val="false"/>
          <w:i w:val="false"/>
          <w:color w:val="000000"/>
          <w:sz w:val="28"/>
        </w:rPr>
        <w:t>
      1-кесте. Мал басының саны туралы деректер, олардың иелерін көрсетеді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8"/>
          <w:p>
            <w:pPr>
              <w:spacing w:after="20"/>
              <w:ind w:left="20"/>
              <w:jc w:val="both"/>
            </w:pPr>
            <w:r>
              <w:rPr>
                <w:rFonts w:ascii="Times New Roman"/>
                <w:b w:val="false"/>
                <w:i w:val="false"/>
                <w:color w:val="000000"/>
                <w:sz w:val="20"/>
              </w:rPr>
              <w:t>
Меншік иесінің бизнес-сәйкестендіру нөмірі / жеке сәйкестендіру нөмірі</w:t>
            </w:r>
          </w:p>
          <w:bookmarkEnd w:id="168"/>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болған жағдайда)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840212402763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Раисова Салтанат Мубараковна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731013400577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Шепелевва Любовь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950610350189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 Османали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500620302243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Бастайлаков Омар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811031401510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Петрушина Юлия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600610400612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Кокышева Гульмира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930930351301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Адильбек Дидар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501126400069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Прокопова Анна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540407300292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Шахаров Серикбол Киноятович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560914400040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Галия Мухтаровна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640223301261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Тастанбек Нурлан Билялович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640211301503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601125302798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Крикуненко Виктор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731126302561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Туребаев Бауржан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870128302290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Кригер Денис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590330301172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Абильгасенов Бакытжан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720518301570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Берикболов Бауржан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660223303777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Серикбол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570822301490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Мысник Олег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3901101400330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Боранбаева Нурзипа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520905301175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Байназаров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440105401313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Буконева Карлыгаш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751210300951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Закиев Даут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570112301123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ОразбековКаирбек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660926400265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Дарья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650525402705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Фалина Светлана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560210403612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Кабдуалиева Алтынгуль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540223302665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Вандлер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680410302382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Байгереев Роман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570601403223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Рахимова Алтыншаш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540904302042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Цуриков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890330300840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Вандлер Денис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650617300871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Аушинова Бактыгуль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710621300517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Зайнулдинов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780723300666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Турарбеков Асхат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530801302714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Ченваев Леонид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710504302212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Чуембаев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530323400101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Адильбаева Майра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730705302124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Нургазинов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631105302724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Ахметнабиев Мейрамкан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700416302331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680101300910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Смаков Еженхан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710501304639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Дюзбаев Жанболат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640415401122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Нургазинова Дина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840806302429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Бердюгожин Алибек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860501303105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Нуракатов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630102300621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Исаханов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750620350805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Тайсултанов Рустам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620415400418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Кайсенова Нуригуль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720515403030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Дутпаева Алтынай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920509351529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Чуембаев Асет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740131301103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Абаканов Джамбул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710101401804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Жанибек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840509400404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Козбакова Айнур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870526300654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Жидкеев Замир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551228300066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Талдыбаев Каиргазы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631001303063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 Ермек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640827401975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Аменева Гаухар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490603400183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Кулбарш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620212450689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Хазигуль Хазигуль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641001300020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600228400765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Алибаева Карлыгаш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710320301928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Нургазинов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610307301556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Бигазы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660626401649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Руза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940611450892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Батырханова Кристина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520221301246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Алтынбек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480712301433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Канафиянов Есимхан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650820301487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Штефан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550311300202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Наурузбаев Даулеткан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600803301504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Мешелов Турсынгожа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590829400450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Раисова Нуржамал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680314302300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Абдыгалым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880419302105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Раматуллин Максат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560814400255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Байтуманова Мария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740930302620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Болатбек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781224302971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Малаев Даурен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790707403354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Бесенева Жанна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630127300903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Турсынхан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610301404062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Кульзия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701004301702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670725301266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Серыкбол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610325303257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Сеилканов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720728302566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Нысынгалиев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700906400296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Жакибаева Карашаш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550428301524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Кумаргазы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590413401883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Ордабаев Еркен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590506402450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Биекенова Куляй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480322301225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Нурлыбек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720327302728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551219301372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Бердюгожин Бидахмет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921124451357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Байбекова Мейрамгуль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790817302734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Темербаев Медет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210940027909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"Арлан Агро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370118301312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усаиновУрульбекАбдрахманович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540223302665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Вандлер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200540005971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"Шарапат 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640223301261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ТастанбекНұрланбекБіләлұлы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600720302998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Рахматуллин АзымханАкатаевич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551219301372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Бердугожин Бидахмет Жумагалиевич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560115301445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Байтуманов Сембай Қайырғазыұлы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901213301265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Илияс Уралбекұлы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170240035548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УЛАН"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640211301503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Нурлан Ануарбекович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51" w:id="169"/>
    <w:p>
      <w:pPr>
        <w:spacing w:after="0"/>
        <w:ind w:left="0"/>
        <w:jc w:val="both"/>
      </w:pPr>
      <w:r>
        <w:rPr>
          <w:rFonts w:ascii="Times New Roman"/>
          <w:b w:val="false"/>
          <w:i w:val="false"/>
          <w:color w:val="000000"/>
          <w:sz w:val="28"/>
        </w:rPr>
        <w:t>
      2-кесте. Ауыл шаруашылығы жануарларының түрлері мен жас-жыныстық топтары бойынша құрылған табындардың, отарлардың және табындардың саны туралы деректер</w:t>
      </w:r>
    </w:p>
    <w:bookmarkEnd w:id="1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отарлар, табындар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 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 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 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170"/>
    <w:p>
      <w:pPr>
        <w:spacing w:after="0"/>
        <w:ind w:left="0"/>
        <w:jc w:val="both"/>
      </w:pPr>
      <w:r>
        <w:rPr>
          <w:rFonts w:ascii="Times New Roman"/>
          <w:b w:val="false"/>
          <w:i w:val="false"/>
          <w:color w:val="000000"/>
          <w:sz w:val="28"/>
        </w:rPr>
        <w:t>
      Кестенің жалғасы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отарлар, табындар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1"/>
          <w:p>
            <w:pPr>
              <w:spacing w:after="20"/>
              <w:ind w:left="20"/>
              <w:jc w:val="both"/>
            </w:pPr>
            <w:r>
              <w:rPr>
                <w:rFonts w:ascii="Times New Roman"/>
                <w:b w:val="false"/>
                <w:i w:val="false"/>
                <w:color w:val="000000"/>
                <w:sz w:val="20"/>
              </w:rPr>
              <w:t>
жас жануарлар (жас ешкілер, ешкілер)</w:t>
            </w:r>
          </w:p>
          <w:bookmarkEnd w:id="17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(қошқарлар, лақтар)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172"/>
    <w:p>
      <w:pPr>
        <w:spacing w:after="0"/>
        <w:ind w:left="0"/>
        <w:jc w:val="both"/>
      </w:pPr>
      <w:r>
        <w:rPr>
          <w:rFonts w:ascii="Times New Roman"/>
          <w:b w:val="false"/>
          <w:i w:val="false"/>
          <w:color w:val="000000"/>
          <w:sz w:val="28"/>
        </w:rPr>
        <w:t>
      3-кесте. Алыс жайылымдарда жайылатын мал саны туралы ақпарат</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пайдалану жөніндегі</w:t>
            </w:r>
            <w:r>
              <w:br/>
            </w:r>
            <w:r>
              <w:rPr>
                <w:rFonts w:ascii="Times New Roman"/>
                <w:b w:val="false"/>
                <w:i w:val="false"/>
                <w:color w:val="000000"/>
                <w:sz w:val="20"/>
              </w:rPr>
              <w:t>Үлгілік жоспарға</w:t>
            </w:r>
            <w:r>
              <w:br/>
            </w:r>
            <w:r>
              <w:rPr>
                <w:rFonts w:ascii="Times New Roman"/>
                <w:b w:val="false"/>
                <w:i w:val="false"/>
                <w:color w:val="000000"/>
                <w:sz w:val="20"/>
              </w:rPr>
              <w:t>Форма</w:t>
            </w:r>
          </w:p>
        </w:tc>
      </w:tr>
    </w:tbl>
    <w:bookmarkStart w:name="z256" w:id="173"/>
    <w:p>
      <w:pPr>
        <w:spacing w:after="0"/>
        <w:ind w:left="0"/>
        <w:jc w:val="left"/>
      </w:pPr>
      <w:r>
        <w:rPr>
          <w:rFonts w:ascii="Times New Roman"/>
          <w:b/>
          <w:i w:val="false"/>
          <w:color w:val="000000"/>
        </w:rPr>
        <w:t xml:space="preserve"> Ұсынылатын жайылым айналымының схемалары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bookmarkStart w:name="z257"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8"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9"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0" w:id="177"/>
    <w:p>
      <w:pPr>
        <w:spacing w:after="0"/>
        <w:ind w:left="0"/>
        <w:jc w:val="left"/>
      </w:pPr>
      <w:r>
        <w:rPr>
          <w:rFonts w:ascii="Times New Roman"/>
          <w:b/>
          <w:i w:val="false"/>
          <w:color w:val="000000"/>
        </w:rPr>
        <w:t xml:space="preserve"> Қорытынды</w:t>
      </w:r>
    </w:p>
    <w:bookmarkEnd w:id="177"/>
    <w:bookmarkStart w:name="z261" w:id="178"/>
    <w:p>
      <w:pPr>
        <w:spacing w:after="0"/>
        <w:ind w:left="0"/>
        <w:jc w:val="both"/>
      </w:pPr>
      <w:r>
        <w:rPr>
          <w:rFonts w:ascii="Times New Roman"/>
          <w:b w:val="false"/>
          <w:i w:val="false"/>
          <w:color w:val="000000"/>
          <w:sz w:val="28"/>
        </w:rPr>
        <w:t>
      Ауыл шаруашылығы жерлерін пайдалану кезінде табиғи және егілген жайылымдардың жем-шөптік сапасының нашарлауына және шөп өнімділігінің төмендеуіне жол бермеу мақсатында жайылым айналымын сақтау қажет, бұл жем-шөп базасының жағдайын жақсартуға мүмкіндік береді.</w:t>
      </w:r>
    </w:p>
    <w:bookmarkEnd w:id="178"/>
    <w:bookmarkStart w:name="z262" w:id="179"/>
    <w:p>
      <w:pPr>
        <w:spacing w:after="0"/>
        <w:ind w:left="0"/>
        <w:jc w:val="both"/>
      </w:pPr>
      <w:r>
        <w:rPr>
          <w:rFonts w:ascii="Times New Roman"/>
          <w:b w:val="false"/>
          <w:i w:val="false"/>
          <w:color w:val="000000"/>
          <w:sz w:val="28"/>
        </w:rPr>
        <w:t>
      Жайылым айналымы – бұл жайылымдарды пайдалану және оларды күтіп-баптау жүйесі, онда белгілі бір тәртіппен (маусым ішінде, бір жылдан кейін немесе бірнеше жыл ішінде) оларды пайдалану мерзімдері мен тәсілдері өзгеріп отырады. Осы мақсатта жайылымды кезектестіріп пайдалану, шөп шабу мен мал жаюды алмастыру, сондай-ақ жайылымға демалыс беру жүзеге асырылады.</w:t>
      </w:r>
    </w:p>
    <w:bookmarkEnd w:id="179"/>
    <w:bookmarkStart w:name="z263" w:id="180"/>
    <w:p>
      <w:pPr>
        <w:spacing w:after="0"/>
        <w:ind w:left="0"/>
        <w:jc w:val="both"/>
      </w:pPr>
      <w:r>
        <w:rPr>
          <w:rFonts w:ascii="Times New Roman"/>
          <w:b w:val="false"/>
          <w:i w:val="false"/>
          <w:color w:val="000000"/>
          <w:sz w:val="28"/>
        </w:rPr>
        <w:t>
      Табиғи-климаттық жағдайларды және жайылымдардың тапталу деңгейін (әсіресе халық пайдаланатын жайылымдарға қатысты) ескере отырып, маусымдық-алмастырмалы жайылым айналымы қолданылады. Ол жыл мезгілдері ішінде жайылымдарды кезектестіріп пайдалану арқылы үш қоршаулы (загонды) сызбаны қарастырады. Мұндай жүйеде әрбір учаске маусымның басы, ортасы және соңы үшін кезектесіп пайдаланылатын қоршауларға бөлінуі тиіс.</w:t>
      </w:r>
    </w:p>
    <w:bookmarkEnd w:id="180"/>
    <w:bookmarkStart w:name="z264" w:id="181"/>
    <w:p>
      <w:pPr>
        <w:spacing w:after="0"/>
        <w:ind w:left="0"/>
        <w:jc w:val="both"/>
      </w:pPr>
      <w:r>
        <w:rPr>
          <w:rFonts w:ascii="Times New Roman"/>
          <w:b w:val="false"/>
          <w:i w:val="false"/>
          <w:color w:val="000000"/>
          <w:sz w:val="28"/>
        </w:rPr>
        <w:t xml:space="preserve">
      Жайылым айналымын мал жаюды ұйымдастыру кезінде қолдану қажет, бұл ретте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 айналымының қолайлы сызбалары ескеріледі.</w:t>
      </w:r>
    </w:p>
    <w:bookmarkEnd w:id="181"/>
    <w:bookmarkStart w:name="z265" w:id="182"/>
    <w:p>
      <w:pPr>
        <w:spacing w:after="0"/>
        <w:ind w:left="0"/>
        <w:jc w:val="both"/>
      </w:pPr>
      <w:r>
        <w:rPr>
          <w:rFonts w:ascii="Times New Roman"/>
          <w:b w:val="false"/>
          <w:i w:val="false"/>
          <w:color w:val="000000"/>
          <w:sz w:val="28"/>
        </w:rPr>
        <w:t>
      Әзірленген 2026–2030 жылдарға арналған Ұлан ауданы Саратов ауылдық округі бойынша жайылымдарды басқару және оларды пайдалану жоспары жайылымдарды ұтымды пайдалануды қамтамасыз етуге, олардың жағдайын жақсартуға және деградация процесінің алдын алуға мүмкіндік береді.</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