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6457" w14:textId="8456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Шығыс Қазақстан облысы Ұлан ауданы Огневка кенттік әкімдігі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315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Огневка кенттік әкімдігі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315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Огневка кенттік әкімшілігі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Огневка кенттік әкімшілігі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Огневка кенттік әкімшілігі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халықтың жеке қосалқы шаруашылығындағы ауыл шаруашылығы жануарларын жаю қажеттіліктеріне арналған жайылымдардың, оның ішінде қоғамдық жайылымдардың белгіленуі көрсетілген сызба (карта);</w:t>
      </w:r>
    </w:p>
    <w:bookmarkEnd w:id="7"/>
    <w:bookmarkStart w:name="z15" w:id="8"/>
    <w:p>
      <w:pPr>
        <w:spacing w:after="0"/>
        <w:ind w:left="0"/>
        <w:jc w:val="both"/>
      </w:pPr>
      <w:r>
        <w:rPr>
          <w:rFonts w:ascii="Times New Roman"/>
          <w:b w:val="false"/>
          <w:i w:val="false"/>
          <w:color w:val="000000"/>
          <w:sz w:val="28"/>
        </w:rPr>
        <w:t>
      3) ұсынылатын жайылым айналымы сызбалары көрсетілген сызба (карта).</w:t>
      </w:r>
    </w:p>
    <w:bookmarkEnd w:id="8"/>
    <w:bookmarkStart w:name="z16" w:id="9"/>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сондай-ақ меншік иелері – жайылым пайдаланушылар, жеке және (немесе) заңды тұлғалар көрсетілген ауыл шаруашылығы жануарларының саны туралы деректер ескеріле отырып қабылданды.</w:t>
      </w:r>
    </w:p>
    <w:bookmarkEnd w:id="9"/>
    <w:bookmarkStart w:name="z17" w:id="10"/>
    <w:p>
      <w:pPr>
        <w:spacing w:after="0"/>
        <w:ind w:left="0"/>
        <w:jc w:val="both"/>
      </w:pPr>
      <w:r>
        <w:rPr>
          <w:rFonts w:ascii="Times New Roman"/>
          <w:b w:val="false"/>
          <w:i w:val="false"/>
          <w:color w:val="000000"/>
          <w:sz w:val="28"/>
        </w:rPr>
        <w:t>
      Огневка кенті Ұлан ауданының оңтүстік-шығыс бөлігінде таулы-дала аймағында орналасқан. Таулы-дала аймағы таулы шалғынды-дала және тау бөктеріндегі кіші аймақтарға бөлінеді. Климаты қоңыржай қуаң, қоңыржай ыстық, жауын-шашынның орташа жылдық мөлшері 360–390 мм. Ауаның ең төменгі температурасы –45°С, ең жоғары температурасы +40°С. Орташа жылдық температура +10°С. Салыстырмалы ылғалдылық 68 %. Негізінен оңтүстік-шығыс және солтүстік-батыс бағытындағы желдер басым, орташа жылдық жылдамдығы 2,7 м/сек.</w:t>
      </w:r>
    </w:p>
    <w:bookmarkEnd w:id="10"/>
    <w:bookmarkStart w:name="z18" w:id="11"/>
    <w:p>
      <w:pPr>
        <w:spacing w:after="0"/>
        <w:ind w:left="0"/>
        <w:jc w:val="both"/>
      </w:pPr>
      <w:r>
        <w:rPr>
          <w:rFonts w:ascii="Times New Roman"/>
          <w:b w:val="false"/>
          <w:i w:val="false"/>
          <w:color w:val="000000"/>
          <w:sz w:val="28"/>
        </w:rPr>
        <w:t>
      Топырақ жамылғысы қара-қоңыр, оңтүстік таулы қара топырақтар, кәдімгі қара топырақтар, оңтүстік қара топырақтар, шайылған және кәдімгі таулы қара топырақ түрлерінен тұрады.</w:t>
      </w:r>
    </w:p>
    <w:bookmarkEnd w:id="11"/>
    <w:bookmarkStart w:name="z19" w:id="12"/>
    <w:p>
      <w:pPr>
        <w:spacing w:after="0"/>
        <w:ind w:left="0"/>
        <w:jc w:val="both"/>
      </w:pPr>
      <w:r>
        <w:rPr>
          <w:rFonts w:ascii="Times New Roman"/>
          <w:b w:val="false"/>
          <w:i w:val="false"/>
          <w:color w:val="000000"/>
          <w:sz w:val="28"/>
        </w:rPr>
        <w:t>
      Өсімдік жамылғысы боз-бетегелі-жусанды, боз-бетегелі әртүрлі шөпті, әртүрлі шөпті-астық тұқымдасты, жұмсақ сабақты және бұталы-шымды астық тұқымдасты әртүрлі шөптесін өсімдіктерден құралған.</w:t>
      </w:r>
    </w:p>
    <w:bookmarkEnd w:id="12"/>
    <w:bookmarkStart w:name="z20" w:id="13"/>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3"/>
    <w:bookmarkStart w:name="z21" w:id="14"/>
    <w:p>
      <w:pPr>
        <w:spacing w:after="0"/>
        <w:ind w:left="0"/>
        <w:jc w:val="both"/>
      </w:pPr>
      <w:r>
        <w:rPr>
          <w:rFonts w:ascii="Times New Roman"/>
          <w:b w:val="false"/>
          <w:i w:val="false"/>
          <w:color w:val="000000"/>
          <w:sz w:val="28"/>
        </w:rPr>
        <w:t>
      Гидрографиялық желісі Ертіс өзені алабына жатады. Ірі өзендерінің бірі – Тайынты өзені, сондай-ақ көптеген басқа өзендер мен жылғалар бар.</w:t>
      </w:r>
    </w:p>
    <w:bookmarkEnd w:id="14"/>
    <w:bookmarkStart w:name="z22" w:id="15"/>
    <w:p>
      <w:pPr>
        <w:spacing w:after="0"/>
        <w:ind w:left="0"/>
        <w:jc w:val="both"/>
      </w:pPr>
      <w:r>
        <w:rPr>
          <w:rFonts w:ascii="Times New Roman"/>
          <w:b w:val="false"/>
          <w:i w:val="false"/>
          <w:color w:val="000000"/>
          <w:sz w:val="28"/>
        </w:rPr>
        <w:t>
      Огневка кенті аудан орталығы Қасым Қайсенов кентінен оңтүстік-шығысқа қарай 47,5 км қашықтықта орналасқан.</w:t>
      </w:r>
    </w:p>
    <w:bookmarkEnd w:id="15"/>
    <w:bookmarkStart w:name="z23" w:id="16"/>
    <w:p>
      <w:pPr>
        <w:spacing w:after="0"/>
        <w:ind w:left="0"/>
        <w:jc w:val="both"/>
      </w:pPr>
      <w:r>
        <w:rPr>
          <w:rFonts w:ascii="Times New Roman"/>
          <w:b w:val="false"/>
          <w:i w:val="false"/>
          <w:color w:val="000000"/>
          <w:sz w:val="28"/>
        </w:rPr>
        <w:t>
      Огневка кентінің жалпы аумағы 894,2 гектарды құрайды, оның ішінде жайылымдар – 650 гектар.</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Огневка кенттік</w:t>
            </w:r>
            <w:r>
              <w:br/>
            </w:r>
            <w:r>
              <w:rPr>
                <w:rFonts w:ascii="Times New Roman"/>
                <w:b w:val="false"/>
                <w:i w:val="false"/>
                <w:color w:val="000000"/>
                <w:sz w:val="20"/>
              </w:rPr>
              <w:t>әкімшілігі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25" w:id="17"/>
    <w:p>
      <w:pPr>
        <w:spacing w:after="0"/>
        <w:ind w:left="0"/>
        <w:jc w:val="both"/>
      </w:pPr>
      <w:r>
        <w:rPr>
          <w:rFonts w:ascii="Times New Roman"/>
          <w:b w:val="false"/>
          <w:i w:val="false"/>
          <w:color w:val="000000"/>
          <w:sz w:val="28"/>
        </w:rPr>
        <w:t>
      Огневка кенттік әкімшілігі бойынша жер балансының деректері мен мемлекеттік жер кадастрының ақпараттық жүйесі мәліметтері 1–5-кестелерде ұсынылған.</w:t>
      </w:r>
    </w:p>
    <w:bookmarkEnd w:id="17"/>
    <w:bookmarkStart w:name="z26" w:id="18"/>
    <w:p>
      <w:pPr>
        <w:spacing w:after="0"/>
        <w:ind w:left="0"/>
        <w:jc w:val="both"/>
      </w:pPr>
      <w:r>
        <w:rPr>
          <w:rFonts w:ascii="Times New Roman"/>
          <w:b w:val="false"/>
          <w:i w:val="false"/>
          <w:color w:val="000000"/>
          <w:sz w:val="28"/>
        </w:rPr>
        <w:t>
      1-кесте. Ұлан ауданы Огневка кенттік әкімшілігі жер санаттары бойынша жайылымдардың бөлінуі, мың гектар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Ауылдық округ атауы</w:t>
            </w:r>
          </w:p>
          <w:bookmarkEnd w:id="19"/>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0,8942</w:t>
            </w:r>
          </w:p>
        </w:tc>
      </w:tr>
    </w:tbl>
    <w:bookmarkStart w:name="z28" w:id="20"/>
    <w:p>
      <w:pPr>
        <w:spacing w:after="0"/>
        <w:ind w:left="0"/>
        <w:jc w:val="both"/>
      </w:pPr>
      <w:r>
        <w:rPr>
          <w:rFonts w:ascii="Times New Roman"/>
          <w:b w:val="false"/>
          <w:i w:val="false"/>
          <w:color w:val="000000"/>
          <w:sz w:val="28"/>
        </w:rPr>
        <w:t>
      2-кесте. Елді мекендегі жайылымдардың бөлінуі, мың гектар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Ауылдық округ атауы</w:t>
            </w:r>
          </w:p>
          <w:bookmarkEnd w:id="21"/>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әкімшілігі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Огневка к.</w:t>
            </w:r>
          </w:p>
          <w:bookmarkEnd w:id="22"/>
          <w:p>
            <w:pPr>
              <w:spacing w:after="20"/>
              <w:ind w:left="20"/>
              <w:jc w:val="both"/>
            </w:pPr>
            <w:r>
              <w:rPr>
                <w:rFonts w:ascii="Times New Roman"/>
                <w:b w:val="false"/>
                <w:i w:val="false"/>
                <w:color w:val="000000"/>
                <w:sz w:val="20"/>
              </w:rPr>
              <w:t>
Смолянка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3"/>
    <w:p>
      <w:pPr>
        <w:spacing w:after="0"/>
        <w:ind w:left="0"/>
        <w:jc w:val="both"/>
      </w:pPr>
      <w:r>
        <w:rPr>
          <w:rFonts w:ascii="Times New Roman"/>
          <w:b w:val="false"/>
          <w:i w:val="false"/>
          <w:color w:val="000000"/>
          <w:sz w:val="28"/>
        </w:rPr>
        <w:t>
      3-кесте. Жайылымдардың бөлінуі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Қоғамдық жайылымдар алаңы, мың гектар</w:t>
            </w:r>
          </w:p>
          <w:bookmarkEnd w:id="24"/>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25"/>
    <w:p>
      <w:pPr>
        <w:spacing w:after="0"/>
        <w:ind w:left="0"/>
        <w:jc w:val="both"/>
      </w:pPr>
      <w:r>
        <w:rPr>
          <w:rFonts w:ascii="Times New Roman"/>
          <w:b w:val="false"/>
          <w:i w:val="false"/>
          <w:color w:val="000000"/>
          <w:sz w:val="28"/>
        </w:rPr>
        <w:t>
      Огневка кенттік әкімшілігі бойынша барлығы 46 бас ірі қара мал, оның ішінде 17 бас сауын сиыр, 25 бас ұсақ мүйізді мал және 28 бас жылқы тіркелген (5-кесте).</w:t>
      </w:r>
    </w:p>
    <w:bookmarkEnd w:id="25"/>
    <w:bookmarkStart w:name="z34" w:id="26"/>
    <w:p>
      <w:pPr>
        <w:spacing w:after="0"/>
        <w:ind w:left="0"/>
        <w:jc w:val="both"/>
      </w:pPr>
      <w:r>
        <w:rPr>
          <w:rFonts w:ascii="Times New Roman"/>
          <w:b w:val="false"/>
          <w:i w:val="false"/>
          <w:color w:val="000000"/>
          <w:sz w:val="28"/>
        </w:rPr>
        <w:t>
      4-кесте. Ауылдық округ бойынша мал басының жалпы 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әкімшілігі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35" w:id="27"/>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3,5 га/бас, ұсақ мүйізді малға – 0,9 га/бас, жылқыға – 5,4 га/бас болып белгіленген.</w:t>
      </w:r>
    </w:p>
    <w:bookmarkEnd w:id="27"/>
    <w:bookmarkStart w:name="z36" w:id="28"/>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Огневка кенттік әкімшілігі халқының ауыл шаруашылығы жануарларының аналық (сауын) басын ұстау қажеттіліктерін қамтамасыз ету мақсатында жайылымдарға деген қажеттілік 59,5 гектарды құрайды (6-кесте). Елді мекен аумағындағы қолда бар жайылым алқабы 161 гектар болғандықтан, жайылым тапшылығы жоқ.</w:t>
      </w:r>
    </w:p>
    <w:bookmarkEnd w:id="28"/>
    <w:bookmarkStart w:name="z37" w:id="29"/>
    <w:p>
      <w:pPr>
        <w:spacing w:after="0"/>
        <w:ind w:left="0"/>
        <w:jc w:val="both"/>
      </w:pPr>
      <w:r>
        <w:rPr>
          <w:rFonts w:ascii="Times New Roman"/>
          <w:b w:val="false"/>
          <w:i w:val="false"/>
          <w:color w:val="000000"/>
          <w:sz w:val="28"/>
        </w:rPr>
        <w:t>
      5-кесте. Сауын сиырлар үшін жайылымдарға қажеттілікті есептеу.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8" w:id="30"/>
    <w:p>
      <w:pPr>
        <w:spacing w:after="0"/>
        <w:ind w:left="0"/>
        <w:jc w:val="both"/>
      </w:pPr>
      <w:r>
        <w:rPr>
          <w:rFonts w:ascii="Times New Roman"/>
          <w:b w:val="false"/>
          <w:i w:val="false"/>
          <w:color w:val="000000"/>
          <w:sz w:val="28"/>
        </w:rPr>
        <w:t>
      Елді мекендер жерлері құрылымында ауыл шаруашылығы алқаптары 161 гектарды құрайды, оның ішінде халықтың қажеттіліктері үшін арналған жайылымдар 161 гектар.</w:t>
      </w:r>
    </w:p>
    <w:bookmarkEnd w:id="30"/>
    <w:bookmarkStart w:name="z39" w:id="31"/>
    <w:p>
      <w:pPr>
        <w:spacing w:after="0"/>
        <w:ind w:left="0"/>
        <w:jc w:val="both"/>
      </w:pPr>
      <w:r>
        <w:rPr>
          <w:rFonts w:ascii="Times New Roman"/>
          <w:b w:val="false"/>
          <w:i w:val="false"/>
          <w:color w:val="000000"/>
          <w:sz w:val="28"/>
        </w:rPr>
        <w:t>
      Огневка кенттік әкімшілігі бойынша жергілікті халықтың мал басы: ірі қара мал – 46 бас, ұсақ мүйізді мал – 25 бас, жылқы – 28 бас (7-кесте).</w:t>
      </w:r>
    </w:p>
    <w:bookmarkEnd w:id="31"/>
    <w:bookmarkStart w:name="z40" w:id="32"/>
    <w:p>
      <w:pPr>
        <w:spacing w:after="0"/>
        <w:ind w:left="0"/>
        <w:jc w:val="both"/>
      </w:pPr>
      <w:r>
        <w:rPr>
          <w:rFonts w:ascii="Times New Roman"/>
          <w:b w:val="false"/>
          <w:i w:val="false"/>
          <w:color w:val="000000"/>
          <w:sz w:val="28"/>
        </w:rPr>
        <w:t xml:space="preserve">
      6-кесте. Жеке қосалқы шаруашылықтағы мал үшін жайылымдарға қажеттілікті есептеу.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қажеттіліктері үшін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жайылымдар талап етіледі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 w:id="33"/>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қажеттілік есебі нәтижесіне сәйкес қосымша жайылымдар талап етіледі, жайылым тапшылығы бар.</w:t>
      </w:r>
    </w:p>
    <w:bookmarkEnd w:id="33"/>
    <w:bookmarkStart w:name="z42" w:id="34"/>
    <w:p>
      <w:pPr>
        <w:spacing w:after="0"/>
        <w:ind w:left="0"/>
        <w:jc w:val="both"/>
      </w:pPr>
      <w:r>
        <w:rPr>
          <w:rFonts w:ascii="Times New Roman"/>
          <w:b w:val="false"/>
          <w:i w:val="false"/>
          <w:color w:val="000000"/>
          <w:sz w:val="28"/>
        </w:rPr>
        <w:t>
      7-кесте. Қажетті қосымша жайылымдар.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44" w:id="35"/>
    <w:p>
      <w:pPr>
        <w:spacing w:after="0"/>
        <w:ind w:left="0"/>
        <w:jc w:val="left"/>
      </w:pPr>
      <w:r>
        <w:rPr>
          <w:rFonts w:ascii="Times New Roman"/>
          <w:b/>
          <w:i w:val="false"/>
          <w:color w:val="000000"/>
        </w:rPr>
        <w:t xml:space="preserve"> Ұсынылатын жайылым айналымының схемалары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Төртінщші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39"/>
    <w:p>
      <w:pPr>
        <w:spacing w:after="0"/>
        <w:ind w:left="0"/>
        <w:jc w:val="left"/>
      </w:pPr>
      <w:r>
        <w:rPr>
          <w:rFonts w:ascii="Times New Roman"/>
          <w:b/>
          <w:i w:val="false"/>
          <w:color w:val="000000"/>
        </w:rPr>
        <w:t xml:space="preserve"> Қорытынды</w:t>
      </w:r>
    </w:p>
    <w:bookmarkEnd w:id="39"/>
    <w:bookmarkStart w:name="z49" w:id="40"/>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жайылымдардың жем-шөптік сапасының нашарлауына және шөп өнімділігінің төмендеуіне жол бермеу мақсатында жайылым айналымын сақтау қажет, бұл жем-шөп базасының жағдайын жақсартуға мүмкіндік береді.</w:t>
      </w:r>
    </w:p>
    <w:bookmarkEnd w:id="40"/>
    <w:bookmarkStart w:name="z50" w:id="41"/>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онда белгілі бір тәртіппен (маусым ішінде, бір жылдан кейін немесе бірнеше жыл сайын) оларды пайдалану мерзімдері мен тәсілдері өзгеріп отырады. Осы мақсатта жайылымды кезектестіріп пайдалану, шөп шабу мен мал жаюды алмастыру, сондай-ақ жайылымға демалыс беру жүзеге асырылады.</w:t>
      </w:r>
    </w:p>
    <w:bookmarkEnd w:id="41"/>
    <w:bookmarkStart w:name="z51" w:id="42"/>
    <w:p>
      <w:pPr>
        <w:spacing w:after="0"/>
        <w:ind w:left="0"/>
        <w:jc w:val="both"/>
      </w:pPr>
      <w:r>
        <w:rPr>
          <w:rFonts w:ascii="Times New Roman"/>
          <w:b w:val="false"/>
          <w:i w:val="false"/>
          <w:color w:val="000000"/>
          <w:sz w:val="28"/>
        </w:rPr>
        <w:t>
      Табиғи-климаттық жағдайларды және жайылымдардың тозу деңгейін (әсіресе халық пайдаланатын жайылымдарға қатысты) ескере отырып, маусымдық-алмастырмалы жайылым айналымы қолданылады. Ол жыл мезгілдері ішінде жайылымдарды кезектестіріп пайдалану арқылы үш қоршаулы (загонды) сызбаны қарастырады. Мұндай жүйеде әрбір учаске маусымның басы, ортасы және соңы үшін кезектесіп пайдаланылатын қоршауларға бөлінуі тиіс.</w:t>
      </w:r>
    </w:p>
    <w:bookmarkEnd w:id="42"/>
    <w:bookmarkStart w:name="z52" w:id="43"/>
    <w:p>
      <w:pPr>
        <w:spacing w:after="0"/>
        <w:ind w:left="0"/>
        <w:jc w:val="both"/>
      </w:pPr>
      <w:r>
        <w:rPr>
          <w:rFonts w:ascii="Times New Roman"/>
          <w:b w:val="false"/>
          <w:i w:val="false"/>
          <w:color w:val="000000"/>
          <w:sz w:val="28"/>
        </w:rPr>
        <w:t xml:space="preserve">
      Жайылым айналымын мал жаюды ұйымдастыру кезінде қолдану қажет, бұл ретте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айналымының қолайлы сызбалары ескеріледі.</w:t>
      </w:r>
    </w:p>
    <w:bookmarkEnd w:id="43"/>
    <w:bookmarkStart w:name="z53" w:id="44"/>
    <w:p>
      <w:pPr>
        <w:spacing w:after="0"/>
        <w:ind w:left="0"/>
        <w:jc w:val="both"/>
      </w:pPr>
      <w:r>
        <w:rPr>
          <w:rFonts w:ascii="Times New Roman"/>
          <w:b w:val="false"/>
          <w:i w:val="false"/>
          <w:color w:val="000000"/>
          <w:sz w:val="28"/>
        </w:rPr>
        <w:t>
      Әзірленген 2026–2030 жылдарға арналған Ұлан ауданы Огневка кенттік әкімшілігі бойынша жайылымдарды басқару және оларды пайдалану жоспары жайылымдарды ұтымды пайдалануды қамтамасыз етуге, олардың жағдайын жақсартуға және деградация үдерісінің алдын алуға мүмкіндік береді.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