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b101" w14:textId="e14b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Бозанбай ауылдық округі, Ұлан ауданы, Шығыс Қазақстан облысы бойынша жайылымдарды басқару және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311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1-бабы</w:t>
      </w:r>
      <w:r>
        <w:rPr>
          <w:rFonts w:ascii="Times New Roman"/>
          <w:b w:val="false"/>
          <w:i w:val="false"/>
          <w:color w:val="000000"/>
          <w:sz w:val="28"/>
        </w:rPr>
        <w:t xml:space="preserve"> 6-тармағының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2026–2030 жылдарға арналған Ұлан ауданы Бозанбай ауылдық округі бойынша жайылымдарды басқару және пайдалану </w:t>
      </w:r>
      <w:r>
        <w:rPr>
          <w:rFonts w:ascii="Times New Roman"/>
          <w:b w:val="false"/>
          <w:i w:val="false"/>
          <w:color w:val="000000"/>
          <w:sz w:val="28"/>
        </w:rPr>
        <w:t>жоспарын</w:t>
      </w:r>
      <w:r>
        <w:rPr>
          <w:rFonts w:ascii="Times New Roman"/>
          <w:b w:val="false"/>
          <w:i w:val="false"/>
          <w:color w:val="000000"/>
          <w:sz w:val="28"/>
        </w:rPr>
        <w:t xml:space="preserve"> бекіту.</w:t>
      </w:r>
    </w:p>
    <w:bookmarkEnd w:id="1"/>
    <w:bookmarkStart w:name="z7" w:id="2"/>
    <w:p>
      <w:pPr>
        <w:spacing w:after="0"/>
        <w:ind w:left="0"/>
        <w:jc w:val="both"/>
      </w:pPr>
      <w:r>
        <w:rPr>
          <w:rFonts w:ascii="Times New Roman"/>
          <w:b w:val="false"/>
          <w:i w:val="false"/>
          <w:color w:val="000000"/>
          <w:sz w:val="28"/>
        </w:rPr>
        <w:t>
      2. Аталған шешім алғашқы ресми жарияланған күннен бастап он күн өткеннен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 мәслихатының</w:t>
            </w:r>
            <w:r>
              <w:br/>
            </w:r>
            <w:r>
              <w:rPr>
                <w:rFonts w:ascii="Times New Roman"/>
                <w:b w:val="false"/>
                <w:i w:val="false"/>
                <w:color w:val="000000"/>
                <w:sz w:val="20"/>
              </w:rPr>
              <w:t>2026 жылғы "30" маусым</w:t>
            </w:r>
            <w:r>
              <w:br/>
            </w:r>
            <w:r>
              <w:rPr>
                <w:rFonts w:ascii="Times New Roman"/>
                <w:b w:val="false"/>
                <w:i w:val="false"/>
                <w:color w:val="000000"/>
                <w:sz w:val="20"/>
              </w:rPr>
              <w:t>№ 311 шешімімен</w:t>
            </w:r>
          </w:p>
        </w:tc>
      </w:tr>
    </w:tbl>
    <w:bookmarkStart w:name="z10" w:id="3"/>
    <w:p>
      <w:pPr>
        <w:spacing w:after="0"/>
        <w:ind w:left="0"/>
        <w:jc w:val="left"/>
      </w:pPr>
      <w:r>
        <w:rPr>
          <w:rFonts w:ascii="Times New Roman"/>
          <w:b/>
          <w:i w:val="false"/>
          <w:color w:val="000000"/>
        </w:rPr>
        <w:t xml:space="preserve"> 2026–2030 жылдарға арналған Ұлан ауданы Бозанбай ауылдық округі бойынша жайылымдарды басқару және пайдалану жоспары</w:t>
      </w:r>
    </w:p>
    <w:bookmarkEnd w:id="3"/>
    <w:bookmarkStart w:name="z11" w:id="4"/>
    <w:p>
      <w:pPr>
        <w:spacing w:after="0"/>
        <w:ind w:left="0"/>
        <w:jc w:val="both"/>
      </w:pPr>
      <w:r>
        <w:rPr>
          <w:rFonts w:ascii="Times New Roman"/>
          <w:b w:val="false"/>
          <w:i w:val="false"/>
          <w:color w:val="000000"/>
          <w:sz w:val="28"/>
        </w:rPr>
        <w:t>
      2026–2030 жылдарға арналған Ұлан ауданы Бозанбай ауылдық округі бойынша жайылымдарды басқару және пайдалану жоспары Қазақстан Республикасының "</w:t>
      </w:r>
      <w:r>
        <w:rPr>
          <w:rFonts w:ascii="Times New Roman"/>
          <w:b w:val="false"/>
          <w:i w:val="false"/>
          <w:color w:val="000000"/>
          <w:sz w:val="28"/>
        </w:rPr>
        <w:t>Қазақстан Республикасындағы жергілікті мемлекеттік басқару және жергілікті өзін-өзі басқару туралы</w:t>
      </w:r>
      <w:r>
        <w:rPr>
          <w:rFonts w:ascii="Times New Roman"/>
          <w:b w:val="false"/>
          <w:i w:val="false"/>
          <w:color w:val="000000"/>
          <w:sz w:val="28"/>
        </w:rPr>
        <w:t>" Заңы, "</w:t>
      </w:r>
      <w:r>
        <w:rPr>
          <w:rFonts w:ascii="Times New Roman"/>
          <w:b w:val="false"/>
          <w:i w:val="false"/>
          <w:color w:val="000000"/>
          <w:sz w:val="28"/>
        </w:rPr>
        <w:t>Жайылымдар туралы</w:t>
      </w:r>
      <w:r>
        <w:rPr>
          <w:rFonts w:ascii="Times New Roman"/>
          <w:b w:val="false"/>
          <w:i w:val="false"/>
          <w:color w:val="000000"/>
          <w:sz w:val="28"/>
        </w:rPr>
        <w:t xml:space="preserve">" Заңы,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бұйрығы</w:t>
      </w:r>
      <w:r>
        <w:rPr>
          <w:rFonts w:ascii="Times New Roman"/>
          <w:b w:val="false"/>
          <w:i w:val="false"/>
          <w:color w:val="000000"/>
          <w:sz w:val="28"/>
        </w:rPr>
        <w:t xml:space="preserve"> "Жайылымдарды рационалды пайдалану ережелерін бекіту туралы" (нормативтік құқықтық актілерді мемлекеттік тіркеу Реестрінде № 15090 тіркелген), Қазақстан Республикасы Ауыл шаруашылығы министрінің 2015 жылғы 14 сәуірдегі № 3-3/332 </w:t>
      </w:r>
      <w:r>
        <w:rPr>
          <w:rFonts w:ascii="Times New Roman"/>
          <w:b w:val="false"/>
          <w:i w:val="false"/>
          <w:color w:val="000000"/>
          <w:sz w:val="28"/>
        </w:rPr>
        <w:t>бұйрығы</w:t>
      </w:r>
      <w:r>
        <w:rPr>
          <w:rFonts w:ascii="Times New Roman"/>
          <w:b w:val="false"/>
          <w:i w:val="false"/>
          <w:color w:val="000000"/>
          <w:sz w:val="28"/>
        </w:rPr>
        <w:t xml:space="preserve"> "Жайылымдардың жалпы алаңына түсетін шекті рұқсат етілетін жүктеме нормасын бекіту туралы" (Реестрде № 11064 тіркелген), Қазақстан Республикасы Ауыл шаруашылығы министрінің 2024 жылғы 29 шілдедегі № 263 </w:t>
      </w:r>
      <w:r>
        <w:rPr>
          <w:rFonts w:ascii="Times New Roman"/>
          <w:b w:val="false"/>
          <w:i w:val="false"/>
          <w:color w:val="000000"/>
          <w:sz w:val="28"/>
        </w:rPr>
        <w:t>бұйрығы</w:t>
      </w:r>
      <w:r>
        <w:rPr>
          <w:rFonts w:ascii="Times New Roman"/>
          <w:b w:val="false"/>
          <w:i w:val="false"/>
          <w:color w:val="000000"/>
          <w:sz w:val="28"/>
        </w:rPr>
        <w:t xml:space="preserve"> "Жайылымдарды басқару және пайдалану бойынша типтік жоспарды бекіту туралы" (Қазақстан Республикасы Әділет министрлігінде 29 шілде 2024 жылы № 34831 тіркелген) бұйрықтарына сәйкес әзірленген.</w:t>
      </w:r>
    </w:p>
    <w:bookmarkEnd w:id="4"/>
    <w:bookmarkStart w:name="z12" w:id="5"/>
    <w:p>
      <w:pPr>
        <w:spacing w:after="0"/>
        <w:ind w:left="0"/>
        <w:jc w:val="both"/>
      </w:pPr>
      <w:r>
        <w:rPr>
          <w:rFonts w:ascii="Times New Roman"/>
          <w:b w:val="false"/>
          <w:i w:val="false"/>
          <w:color w:val="000000"/>
          <w:sz w:val="28"/>
        </w:rPr>
        <w:t>
      Жоспар мыналарды қамтиды:</w:t>
      </w:r>
    </w:p>
    <w:bookmarkEnd w:id="5"/>
    <w:bookmarkStart w:name="z13" w:id="6"/>
    <w:p>
      <w:pPr>
        <w:spacing w:after="0"/>
        <w:ind w:left="0"/>
        <w:jc w:val="both"/>
      </w:pPr>
      <w:r>
        <w:rPr>
          <w:rFonts w:ascii="Times New Roman"/>
          <w:b w:val="false"/>
          <w:i w:val="false"/>
          <w:color w:val="000000"/>
          <w:sz w:val="28"/>
        </w:rPr>
        <w:t>
      1) Бозанбай ауылдық округі аумағындағы жер санаттары бөлінісінде жайылымдардың орналасу сызбасы (карта), жер учаскелерінің құқық белгілейтін және сәйкестендіру құжаттары негізінде олардың меншік иелері мен жер пайдаланушылары туралы мәліметтер;</w:t>
      </w:r>
    </w:p>
    <w:bookmarkEnd w:id="6"/>
    <w:bookmarkStart w:name="z14" w:id="7"/>
    <w:p>
      <w:pPr>
        <w:spacing w:after="0"/>
        <w:ind w:left="0"/>
        <w:jc w:val="both"/>
      </w:pPr>
      <w:r>
        <w:rPr>
          <w:rFonts w:ascii="Times New Roman"/>
          <w:b w:val="false"/>
          <w:i w:val="false"/>
          <w:color w:val="000000"/>
          <w:sz w:val="28"/>
        </w:rPr>
        <w:t>
      2) жеке қосалқы шаруашылықтағы ауыл шаруашылығы жануарларын жаю қажеттіліктеріне арналған, оның ішінде қоғамдық жайылымдарды қоса алғанда, жайылымдардың сызбасы (картасы);</w:t>
      </w:r>
    </w:p>
    <w:bookmarkEnd w:id="7"/>
    <w:bookmarkStart w:name="z15" w:id="8"/>
    <w:p>
      <w:pPr>
        <w:spacing w:after="0"/>
        <w:ind w:left="0"/>
        <w:jc w:val="both"/>
      </w:pPr>
      <w:r>
        <w:rPr>
          <w:rFonts w:ascii="Times New Roman"/>
          <w:b w:val="false"/>
          <w:i w:val="false"/>
          <w:color w:val="000000"/>
          <w:sz w:val="28"/>
        </w:rPr>
        <w:t>
      3) жайылым айналымының ұсынылатын схемалары көрсетілген сызба (карта);</w:t>
      </w:r>
    </w:p>
    <w:bookmarkEnd w:id="8"/>
    <w:bookmarkStart w:name="z16" w:id="9"/>
    <w:p>
      <w:pPr>
        <w:spacing w:after="0"/>
        <w:ind w:left="0"/>
        <w:jc w:val="both"/>
      </w:pPr>
      <w:r>
        <w:rPr>
          <w:rFonts w:ascii="Times New Roman"/>
          <w:b w:val="false"/>
          <w:i w:val="false"/>
          <w:color w:val="000000"/>
          <w:sz w:val="28"/>
        </w:rPr>
        <w:t>
      4) ауыл шаруашылығы жануарларын айдап өту сервитуттары, мал айдау трассалары және мал қорымдары (биометриялық шұңқырлар) көрсетілген сызба (карта);</w:t>
      </w:r>
    </w:p>
    <w:bookmarkEnd w:id="9"/>
    <w:bookmarkStart w:name="z17" w:id="10"/>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 (карта);</w:t>
      </w:r>
    </w:p>
    <w:bookmarkEnd w:id="10"/>
    <w:bookmarkStart w:name="z18" w:id="11"/>
    <w:p>
      <w:pPr>
        <w:spacing w:after="0"/>
        <w:ind w:left="0"/>
        <w:jc w:val="both"/>
      </w:pPr>
      <w:r>
        <w:rPr>
          <w:rFonts w:ascii="Times New Roman"/>
          <w:b w:val="false"/>
          <w:i w:val="false"/>
          <w:color w:val="000000"/>
          <w:sz w:val="28"/>
        </w:rPr>
        <w:t>
      6) жеке қосалқы шаруашылықтағы ауыл шаруашылығы жануарларын жаю бойынша халықтың қажеттіліктерін қанағаттандыру мақсатында резервке алынуға жататын жайылымдар көрсетілген сызба (карта);</w:t>
      </w:r>
    </w:p>
    <w:bookmarkEnd w:id="11"/>
    <w:bookmarkStart w:name="z19" w:id="12"/>
    <w:p>
      <w:pPr>
        <w:spacing w:after="0"/>
        <w:ind w:left="0"/>
        <w:jc w:val="both"/>
      </w:pPr>
      <w:r>
        <w:rPr>
          <w:rFonts w:ascii="Times New Roman"/>
          <w:b w:val="false"/>
          <w:i w:val="false"/>
          <w:color w:val="000000"/>
          <w:sz w:val="28"/>
        </w:rPr>
        <w:t>
      7) су көздеріне (көлдер, өзендер, тоғандар, қазылған немесе суландыру арналары, құбырлы немесе шахталық құдықтар) қолжетімділік сызбасы, су тұтыну нормасына сәйкес әзірленген;</w:t>
      </w:r>
    </w:p>
    <w:bookmarkEnd w:id="12"/>
    <w:bookmarkStart w:name="z20" w:id="13"/>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талаптар.</w:t>
      </w:r>
    </w:p>
    <w:bookmarkEnd w:id="13"/>
    <w:bookmarkStart w:name="z21" w:id="14"/>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тексеру нәтижелері, ветеринариялық-санитариялық объектілер туралы ақпарат, жайылым пайдаланушылар – жеке және (немесе) заңды тұлғалар болып табылатын меншік иелері көрсетілген ауыл шаруашылығы жануарларының саны жөніндегі деректер, сондай-ақ ауыл шаруашылығы жануарларының түрлері мен жыныстық-жас ерекшелік топтары бойынша қалыптастырылған табындар, отарлар мен үйірлер саны туралы мәліметтер, маусымдық жайылымдарға мал басын қалыптастыру жөніндегі ақпарат, мәдени және аридті жайылымдарда мал жаю ерекшеліктері, мал айдау сервитуттары туралы деректер және мемлекеттік органдар, жеке және (немесе) заңды тұлғалар ұсынған өзге де мәліметтер негізінде әзірленді және қабылданды.</w:t>
      </w:r>
    </w:p>
    <w:bookmarkEnd w:id="14"/>
    <w:bookmarkStart w:name="z22" w:id="15"/>
    <w:p>
      <w:pPr>
        <w:spacing w:after="0"/>
        <w:ind w:left="0"/>
        <w:jc w:val="both"/>
      </w:pPr>
      <w:r>
        <w:rPr>
          <w:rFonts w:ascii="Times New Roman"/>
          <w:b w:val="false"/>
          <w:i w:val="false"/>
          <w:color w:val="000000"/>
          <w:sz w:val="28"/>
        </w:rPr>
        <w:t>
      Бозанбай ауылдық округі Ұлан ауданының оңтүстік бөлігінде, тау-далалы, құрғақ далалы аймақта орналасқан. Тау-далалы зона тау шалғынды-дала, тау етегіндегі қалыпты ылғалды дала және қалыпты құрғақ дала деп аталатын кіші зоналарға бөлінеді. Климат қалыпты құрғақ, қалыпты ыстық, орташа жылдық жауын-шашын мөлшері 360–390 мм. Әуаның ең төменгі температурасы –45°С, ең жоғарғысы +40°С. Орташа жылдық температура +10°С. Салыстырмалы ылғалдылық 68 %. Басым желдер оңтүстік-шығыс және солтүстік-батыс бағытында, орташа жылдық жылдамдығы 2,7 м/с.</w:t>
      </w:r>
    </w:p>
    <w:bookmarkEnd w:id="15"/>
    <w:bookmarkStart w:name="z23" w:id="16"/>
    <w:p>
      <w:pPr>
        <w:spacing w:after="0"/>
        <w:ind w:left="0"/>
        <w:jc w:val="both"/>
      </w:pPr>
      <w:r>
        <w:rPr>
          <w:rFonts w:ascii="Times New Roman"/>
          <w:b w:val="false"/>
          <w:i w:val="false"/>
          <w:color w:val="000000"/>
          <w:sz w:val="28"/>
        </w:rPr>
        <w:t>
      Топырақтары – қою қоңыр, тау оңтүстік қарашіріктері, қарашірік қарапайым, қарашірік оңтүстік, тау жойылған және қарапайым қарашіріктер. Өсімдік қаптауы мыналардан тұрады: қылқанды-типчак-шалғындық, қылқанды-типчак-әртүрлі шөптік, әртүрлі шөптік-тұқымдық, жұмсақ сабақты және бұталы-шөпті-тұқымдық әртүрлі шөптер. Тұрақты қар қаптамасы қараша айының ортасында қалыптасып, сәуірдің бірінші онкүндігінде ериді. Сәуірсіз кезеңнің ұзақтығы 130–150 күнді құрайды.</w:t>
      </w:r>
    </w:p>
    <w:bookmarkEnd w:id="16"/>
    <w:bookmarkStart w:name="z24" w:id="17"/>
    <w:p>
      <w:pPr>
        <w:spacing w:after="0"/>
        <w:ind w:left="0"/>
        <w:jc w:val="both"/>
      </w:pPr>
      <w:r>
        <w:rPr>
          <w:rFonts w:ascii="Times New Roman"/>
          <w:b w:val="false"/>
          <w:i w:val="false"/>
          <w:color w:val="000000"/>
          <w:sz w:val="28"/>
        </w:rPr>
        <w:t xml:space="preserve">
      Гидрографиясы Ертіс өзенінің алабына жатады. Ең ірі өзендер: Сібе, Қызылсу, Ұлан, Әлібек және басқа да көптеген өзендер мен арықтар. </w:t>
      </w:r>
    </w:p>
    <w:bookmarkEnd w:id="17"/>
    <w:bookmarkStart w:name="z25" w:id="18"/>
    <w:p>
      <w:pPr>
        <w:spacing w:after="0"/>
        <w:ind w:left="0"/>
        <w:jc w:val="both"/>
      </w:pPr>
      <w:r>
        <w:rPr>
          <w:rFonts w:ascii="Times New Roman"/>
          <w:b w:val="false"/>
          <w:i w:val="false"/>
          <w:color w:val="000000"/>
          <w:sz w:val="28"/>
        </w:rPr>
        <w:t>
      Әкімшілік орталығы – Бозанбай ауылы, ол аудан орталығы Қасым Қайсенов поселкесінен 39,0 км оңтүстікке орналасқан.</w:t>
      </w:r>
    </w:p>
    <w:bookmarkEnd w:id="18"/>
    <w:bookmarkStart w:name="z26" w:id="19"/>
    <w:p>
      <w:pPr>
        <w:spacing w:after="0"/>
        <w:ind w:left="0"/>
        <w:jc w:val="both"/>
      </w:pPr>
      <w:r>
        <w:rPr>
          <w:rFonts w:ascii="Times New Roman"/>
          <w:b w:val="false"/>
          <w:i w:val="false"/>
          <w:color w:val="000000"/>
          <w:sz w:val="28"/>
        </w:rPr>
        <w:t>
      Бозанбай ауылдық округі 95 850 гектар аумақты алып жатыр, оның ішінде:</w:t>
      </w:r>
    </w:p>
    <w:bookmarkEnd w:id="19"/>
    <w:bookmarkStart w:name="z27" w:id="20"/>
    <w:p>
      <w:pPr>
        <w:spacing w:after="0"/>
        <w:ind w:left="0"/>
        <w:jc w:val="both"/>
      </w:pPr>
      <w:r>
        <w:rPr>
          <w:rFonts w:ascii="Times New Roman"/>
          <w:b w:val="false"/>
          <w:i w:val="false"/>
          <w:color w:val="000000"/>
          <w:sz w:val="28"/>
        </w:rPr>
        <w:t xml:space="preserve">
      егістік жерлер – 5 674,4 гектар, </w:t>
      </w:r>
    </w:p>
    <w:bookmarkEnd w:id="20"/>
    <w:bookmarkStart w:name="z28" w:id="21"/>
    <w:p>
      <w:pPr>
        <w:spacing w:after="0"/>
        <w:ind w:left="0"/>
        <w:jc w:val="both"/>
      </w:pPr>
      <w:r>
        <w:rPr>
          <w:rFonts w:ascii="Times New Roman"/>
          <w:b w:val="false"/>
          <w:i w:val="false"/>
          <w:color w:val="000000"/>
          <w:sz w:val="28"/>
        </w:rPr>
        <w:t xml:space="preserve">
      жайылымдар – 54 818,7 гектар, </w:t>
      </w:r>
    </w:p>
    <w:bookmarkEnd w:id="21"/>
    <w:bookmarkStart w:name="z29" w:id="22"/>
    <w:p>
      <w:pPr>
        <w:spacing w:after="0"/>
        <w:ind w:left="0"/>
        <w:jc w:val="both"/>
      </w:pPr>
      <w:r>
        <w:rPr>
          <w:rFonts w:ascii="Times New Roman"/>
          <w:b w:val="false"/>
          <w:i w:val="false"/>
          <w:color w:val="000000"/>
          <w:sz w:val="28"/>
        </w:rPr>
        <w:t xml:space="preserve">
      шөптік алқаптар – 4 280 гектар. </w:t>
      </w:r>
    </w:p>
    <w:bookmarkEnd w:id="22"/>
    <w:bookmarkStart w:name="z30" w:id="23"/>
    <w:p>
      <w:pPr>
        <w:spacing w:after="0"/>
        <w:ind w:left="0"/>
        <w:jc w:val="both"/>
      </w:pPr>
      <w:r>
        <w:rPr>
          <w:rFonts w:ascii="Times New Roman"/>
          <w:b w:val="false"/>
          <w:i w:val="false"/>
          <w:color w:val="000000"/>
          <w:sz w:val="28"/>
        </w:rPr>
        <w:t>
      Жерлер санаттары бойынша бөлінуі:</w:t>
      </w:r>
    </w:p>
    <w:bookmarkEnd w:id="23"/>
    <w:bookmarkStart w:name="z31" w:id="24"/>
    <w:p>
      <w:pPr>
        <w:spacing w:after="0"/>
        <w:ind w:left="0"/>
        <w:jc w:val="both"/>
      </w:pPr>
      <w:r>
        <w:rPr>
          <w:rFonts w:ascii="Times New Roman"/>
          <w:b w:val="false"/>
          <w:i w:val="false"/>
          <w:color w:val="000000"/>
          <w:sz w:val="28"/>
        </w:rPr>
        <w:t xml:space="preserve">
      ауыл шаруашылығы мақсатындағы жерлер – 67 378 гектар; </w:t>
      </w:r>
    </w:p>
    <w:bookmarkEnd w:id="24"/>
    <w:bookmarkStart w:name="z32" w:id="25"/>
    <w:p>
      <w:pPr>
        <w:spacing w:after="0"/>
        <w:ind w:left="0"/>
        <w:jc w:val="both"/>
      </w:pPr>
      <w:r>
        <w:rPr>
          <w:rFonts w:ascii="Times New Roman"/>
          <w:b w:val="false"/>
          <w:i w:val="false"/>
          <w:color w:val="000000"/>
          <w:sz w:val="28"/>
        </w:rPr>
        <w:t xml:space="preserve">
      елді мекендер жерлері – 9 648 гектар; </w:t>
      </w:r>
    </w:p>
    <w:bookmarkEnd w:id="25"/>
    <w:bookmarkStart w:name="z33" w:id="26"/>
    <w:p>
      <w:pPr>
        <w:spacing w:after="0"/>
        <w:ind w:left="0"/>
        <w:jc w:val="both"/>
      </w:pPr>
      <w:r>
        <w:rPr>
          <w:rFonts w:ascii="Times New Roman"/>
          <w:b w:val="false"/>
          <w:i w:val="false"/>
          <w:color w:val="000000"/>
          <w:sz w:val="28"/>
        </w:rPr>
        <w:t xml:space="preserve">
      өнеркәсіп, көлік, байланыс, ғарыш қызметі, қорғаныс, ұлттық қауіпсіздік және басқа да ауыл шаруашылығы емес мақсаттағы жерлер – 99,4 гектар; </w:t>
      </w:r>
    </w:p>
    <w:bookmarkEnd w:id="26"/>
    <w:bookmarkStart w:name="z34" w:id="27"/>
    <w:p>
      <w:pPr>
        <w:spacing w:after="0"/>
        <w:ind w:left="0"/>
        <w:jc w:val="both"/>
      </w:pPr>
      <w:r>
        <w:rPr>
          <w:rFonts w:ascii="Times New Roman"/>
          <w:b w:val="false"/>
          <w:i w:val="false"/>
          <w:color w:val="000000"/>
          <w:sz w:val="28"/>
        </w:rPr>
        <w:t xml:space="preserve">
      ерекше қорғалатын табиғи аумақтар жерлері – 6 гектар; </w:t>
      </w:r>
    </w:p>
    <w:bookmarkEnd w:id="27"/>
    <w:bookmarkStart w:name="z35" w:id="28"/>
    <w:p>
      <w:pPr>
        <w:spacing w:after="0"/>
        <w:ind w:left="0"/>
        <w:jc w:val="both"/>
      </w:pPr>
      <w:r>
        <w:rPr>
          <w:rFonts w:ascii="Times New Roman"/>
          <w:b w:val="false"/>
          <w:i w:val="false"/>
          <w:color w:val="000000"/>
          <w:sz w:val="28"/>
        </w:rPr>
        <w:t>
      босалқы жерлер – 18 719 гектар.</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Бозанбай ауылдық округі,</w:t>
            </w:r>
            <w:r>
              <w:br/>
            </w:r>
            <w:r>
              <w:rPr>
                <w:rFonts w:ascii="Times New Roman"/>
                <w:b w:val="false"/>
                <w:i w:val="false"/>
                <w:color w:val="000000"/>
                <w:sz w:val="20"/>
              </w:rPr>
              <w:t>Ұлан ауданы, 2026–2030</w:t>
            </w:r>
            <w:r>
              <w:br/>
            </w:r>
            <w:r>
              <w:rPr>
                <w:rFonts w:ascii="Times New Roman"/>
                <w:b w:val="false"/>
                <w:i w:val="false"/>
                <w:color w:val="000000"/>
                <w:sz w:val="20"/>
              </w:rPr>
              <w:t>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пайдалану жоспарына</w:t>
            </w:r>
          </w:p>
        </w:tc>
      </w:tr>
    </w:tbl>
    <w:bookmarkStart w:name="z37" w:id="29"/>
    <w:p>
      <w:pPr>
        <w:spacing w:after="0"/>
        <w:ind w:left="0"/>
        <w:jc w:val="both"/>
      </w:pPr>
      <w:r>
        <w:rPr>
          <w:rFonts w:ascii="Times New Roman"/>
          <w:b w:val="false"/>
          <w:i w:val="false"/>
          <w:color w:val="000000"/>
          <w:sz w:val="28"/>
        </w:rPr>
        <w:t>
      Бозанбай ауылдық округінің жер балансы және мемлекеттік жер кадастры ақпараттық жүйесінің деректері 1–5-кестелерде көрсетілген.</w:t>
      </w:r>
    </w:p>
    <w:bookmarkEnd w:id="29"/>
    <w:bookmarkStart w:name="z38" w:id="30"/>
    <w:p>
      <w:pPr>
        <w:spacing w:after="0"/>
        <w:ind w:left="0"/>
        <w:jc w:val="both"/>
      </w:pPr>
      <w:r>
        <w:rPr>
          <w:rFonts w:ascii="Times New Roman"/>
          <w:b w:val="false"/>
          <w:i w:val="false"/>
          <w:color w:val="000000"/>
          <w:sz w:val="28"/>
        </w:rPr>
        <w:t>
      1-кесте. Бозанбай ауылдық округіндегі жайылымдардың жер санаттары бойынша бөлінуі, мың гектармен, Ұлан ауданы.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Ауылдық округ атауы</w:t>
            </w:r>
          </w:p>
          <w:bookmarkEnd w:id="31"/>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2"/>
    <w:p>
      <w:pPr>
        <w:spacing w:after="0"/>
        <w:ind w:left="0"/>
        <w:jc w:val="both"/>
      </w:pPr>
      <w:r>
        <w:rPr>
          <w:rFonts w:ascii="Times New Roman"/>
          <w:b w:val="false"/>
          <w:i w:val="false"/>
          <w:color w:val="000000"/>
          <w:sz w:val="28"/>
        </w:rPr>
        <w:t>
      2-кесте. Елді мекендегі жайылымдардың бөлінуі, мың гектар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Ауылдық округ атауы</w:t>
            </w:r>
          </w:p>
          <w:bookmarkEnd w:id="33"/>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4"/>
    <w:p>
      <w:pPr>
        <w:spacing w:after="0"/>
        <w:ind w:left="0"/>
        <w:jc w:val="both"/>
      </w:pPr>
      <w:r>
        <w:rPr>
          <w:rFonts w:ascii="Times New Roman"/>
          <w:b w:val="false"/>
          <w:i w:val="false"/>
          <w:color w:val="000000"/>
          <w:sz w:val="28"/>
        </w:rPr>
        <w:t>
      3-кесте. Жер учаскесіне арналған құқықтық және сәйкестендіру құжаттарына сәйкес жер иелері мен жер пайдаланушылары туралы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Жер учаскесінің кадастрлық нөмірі</w:t>
            </w:r>
          </w:p>
          <w:bookmarkEnd w:id="3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Жайылымдар алаңы, мың гектар</w:t>
            </w:r>
          </w:p>
          <w:bookmarkEnd w:id="3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Болатхан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420914300728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05-079-022-115, -116,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460321300773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Муптал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500101316327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Магауянов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530112301255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05-079-022-477,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530625300850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Титова Г.Д.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540508401355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К.Ж.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540810301579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Бекбауов 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560424301178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Мешелов 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570723301155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Биболинов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580818301946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580917401267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Б.Т.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581004301646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Жапишев 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600401303931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05-079-022-365,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Челикпаев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600420301621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610113300051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Мухамадиева Г.Т.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610603401703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Нургазинова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610708401229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Абзалов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610907300593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Нургожинова Ф.К.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620929400452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Шоттыбаев 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630917300482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631102301988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05-079-022-630, -086, -126-128, -631,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640315302725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05-079-022-607-609,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640815302921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Танекенова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650515403085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05-079-022-096,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Ќыдырхан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650802302516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05-079-022-457,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650824301429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05-079-022-125,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Жазубаева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661013400313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Кадирбеков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670712301106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05-079-022-085, -075-077,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Тургазин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680121300503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680925301760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681101302167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Шагатаев Е.О.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690322301318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05-079-022-801, -143, -144, -393,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Чанваев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701107300467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Токаев 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710819302027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Кентауов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711001301639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05-079-022-321,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720315301162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05-079-022-378,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Боксенова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720407401245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 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720411302269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05-079-022-747,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Аксенби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730712302920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05-079-022-277, -458, -459,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Кияшов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730722300176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Тынымхан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740105302883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05-079-022-529, -803, -527,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740920402761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760815399087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05-079-022-694.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Жайжатыров 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770906302188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05-079-022-580, -590,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800611300633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Капаев Е.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910601351933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15,9966</w:t>
            </w:r>
          </w:p>
        </w:tc>
      </w:tr>
    </w:tbl>
    <w:bookmarkStart w:name="z45" w:id="37"/>
    <w:p>
      <w:pPr>
        <w:spacing w:after="0"/>
        <w:ind w:left="0"/>
        <w:jc w:val="both"/>
      </w:pPr>
      <w:r>
        <w:rPr>
          <w:rFonts w:ascii="Times New Roman"/>
          <w:b w:val="false"/>
          <w:i w:val="false"/>
          <w:color w:val="000000"/>
          <w:sz w:val="28"/>
        </w:rPr>
        <w:t>
      4-кесте. Жайылымдардың бөлінуі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Қоғамдық жайылымдар алаңы, мың гектар</w:t>
            </w:r>
          </w:p>
          <w:bookmarkEnd w:id="38"/>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7" w:id="39"/>
    <w:p>
      <w:pPr>
        <w:spacing w:after="0"/>
        <w:ind w:left="0"/>
        <w:jc w:val="both"/>
      </w:pPr>
      <w:r>
        <w:rPr>
          <w:rFonts w:ascii="Times New Roman"/>
          <w:b w:val="false"/>
          <w:i w:val="false"/>
          <w:color w:val="000000"/>
          <w:sz w:val="28"/>
        </w:rPr>
        <w:t>
      Бозанбай ауылдық округінде жалпы саны: 973 бас ірі қара мал, оның ішінде 420 сүтті сиыр, 988 бас ұсақ мал, 488 бас ат бар (5-кесте).</w:t>
      </w:r>
    </w:p>
    <w:bookmarkEnd w:id="39"/>
    <w:bookmarkStart w:name="z48" w:id="40"/>
    <w:p>
      <w:pPr>
        <w:spacing w:after="0"/>
        <w:ind w:left="0"/>
        <w:jc w:val="both"/>
      </w:pPr>
      <w:r>
        <w:rPr>
          <w:rFonts w:ascii="Times New Roman"/>
          <w:b w:val="false"/>
          <w:i w:val="false"/>
          <w:color w:val="000000"/>
          <w:sz w:val="28"/>
        </w:rPr>
        <w:t>
      5-кесте. Ауылдық округ бойынша мал басының жалпы саны.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bl>
    <w:bookmarkStart w:name="z49" w:id="41"/>
    <w:p>
      <w:pPr>
        <w:spacing w:after="0"/>
        <w:ind w:left="0"/>
        <w:jc w:val="both"/>
      </w:pPr>
      <w:r>
        <w:rPr>
          <w:rFonts w:ascii="Times New Roman"/>
          <w:b w:val="false"/>
          <w:i w:val="false"/>
          <w:color w:val="000000"/>
          <w:sz w:val="28"/>
        </w:rPr>
        <w:t xml:space="preserve">
      Ауылдық округтегі жайылымдарға қажеттілік есептері Қазақстан Республикасының Ауыл шаруашылығы министрінің 2015 жылғы 14 сәуірдегі № 3-3/332 "Жайылымдардың жалпы ауданындағы ең жоғарғы рұқсат етілген жүктемені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белгіленген жүктеме нормаларына сәйкес жүргізілді. Есептеу округ орналасқан табиғи аймаққа және жайылым түріне негізделген, яғни: ірі қара малға – 4,5 га/бас, ұсақ малға – 0,9 га/бас, аттарға – 5,4 га/бас, бар мал санына сәйкес.</w:t>
      </w:r>
    </w:p>
    <w:bookmarkEnd w:id="41"/>
    <w:bookmarkStart w:name="z50" w:id="42"/>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Бозанбай ауылдық округінің жергілікті тұрғындарының аналық (сүтті) малды асырау қажеттілігін қамтамасыз ету үшін жайылымдарға қажеттілік 1890 га құрайды (6-кесте). Ауылдық елді мекендегі бар жайылымдық жерлер 7913 га болғандықтан, жайылым тапшылығы жоқ.</w:t>
      </w:r>
    </w:p>
    <w:bookmarkEnd w:id="42"/>
    <w:bookmarkStart w:name="z51" w:id="43"/>
    <w:p>
      <w:pPr>
        <w:spacing w:after="0"/>
        <w:ind w:left="0"/>
        <w:jc w:val="both"/>
      </w:pPr>
      <w:r>
        <w:rPr>
          <w:rFonts w:ascii="Times New Roman"/>
          <w:b w:val="false"/>
          <w:i w:val="false"/>
          <w:color w:val="000000"/>
          <w:sz w:val="28"/>
        </w:rPr>
        <w:t>
      6-кесте. Сауын сиырлар үшін жайылымдарға қажеттілікті есептеу.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52" w:id="44"/>
    <w:p>
      <w:pPr>
        <w:spacing w:after="0"/>
        <w:ind w:left="0"/>
        <w:jc w:val="both"/>
      </w:pPr>
      <w:r>
        <w:rPr>
          <w:rFonts w:ascii="Times New Roman"/>
          <w:b w:val="false"/>
          <w:i w:val="false"/>
          <w:color w:val="000000"/>
          <w:sz w:val="28"/>
        </w:rPr>
        <w:t>
      Елді мекендердің жер қоры құрылымында ауыл шаруашылығы мақсатындағы жерлер 8861 га-ны құрайды, оның ішінде жергілікті тұрғындардың қажеттілігіне арналған жайылымдар – 7913 га. Бозанбай ауылдық округінің жергілікті тұрғындарының малының саны: ірі қара мал – 973 бас, ұсақ мал – 988 бас, ат – 488 бас (7-кесте).</w:t>
      </w:r>
    </w:p>
    <w:bookmarkEnd w:id="44"/>
    <w:bookmarkStart w:name="z53" w:id="45"/>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bookmarkEnd w:id="45"/>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Жергілікті тұрғындардың малын жайылымға шығару қажеттілігін есептеу бойынша қосымша жайылымдар қажет, тапшылық бар. Округтің ауыл шаруашылығы мақсатындағы жерлерінде 67 378 га жайылым бар, ауыл шаруашылығы мақсатындағы жерлердің дерлік барлығы жеке тұлғалар мен мемлекеттік емес заңды тұлғалардың меншігінде және пайдалануында. Округтегі ауыл шаруашылығы құрылымдарындағы – ЖШС, шаруашылық және фермерлік шаруашылықтардағы мал саны: ірі қара мал – 2819 бас, ұсақ мал – 8960 бас, ат – 3460 бас (8-кесте).</w:t>
      </w:r>
    </w:p>
    <w:bookmarkEnd w:id="47"/>
    <w:bookmarkStart w:name="z56" w:id="48"/>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48"/>
    <w:bookmarkStart w:name="z5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Есептеу бойынша округтегі ауыл шаруашылығы құрылымдарындағы мал санын жайылымға шығаруға қосымша жайылымдар қажет емес, тапшылық жоқ.</w:t>
      </w:r>
    </w:p>
    <w:bookmarkEnd w:id="50"/>
    <w:bookmarkStart w:name="z59" w:id="51"/>
    <w:p>
      <w:pPr>
        <w:spacing w:after="0"/>
        <w:ind w:left="0"/>
        <w:jc w:val="both"/>
      </w:pPr>
      <w:r>
        <w:rPr>
          <w:rFonts w:ascii="Times New Roman"/>
          <w:b w:val="false"/>
          <w:i w:val="false"/>
          <w:color w:val="000000"/>
          <w:sz w:val="28"/>
        </w:rPr>
        <w:t>
      Ауыл шаруашылығы жануарларын жайылымға шығару үшін жалпы 47 337 гектар жер қажет. Оның ішінде 973 бас ірі қара, 988 бас ұсақ мал және 488 бас ат қоғамдық жайылымдарда, 7,913 мың гектар аумақта, ал 2 819 бас ірі қара, 8 960 бас ұсақ мал және 3 460 бас ат жер пайдалануға берілген жайылымдарда, 54,819 мың гектар аумақта жайылады.</w:t>
      </w:r>
    </w:p>
    <w:bookmarkEnd w:id="51"/>
    <w:bookmarkStart w:name="z60" w:id="52"/>
    <w:p>
      <w:pPr>
        <w:spacing w:after="0"/>
        <w:ind w:left="0"/>
        <w:jc w:val="both"/>
      </w:pPr>
      <w:r>
        <w:rPr>
          <w:rFonts w:ascii="Times New Roman"/>
          <w:b w:val="false"/>
          <w:i w:val="false"/>
          <w:color w:val="000000"/>
          <w:sz w:val="28"/>
        </w:rPr>
        <w:t>
      9-кесте. Қажетті қосымша жайылымдар.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Бозанбай ауылдық</w:t>
            </w:r>
            <w:r>
              <w:br/>
            </w:r>
            <w:r>
              <w:rPr>
                <w:rFonts w:ascii="Times New Roman"/>
                <w:b w:val="false"/>
                <w:i w:val="false"/>
                <w:color w:val="000000"/>
                <w:sz w:val="20"/>
              </w:rPr>
              <w:t>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 xml:space="preserve"> жоспарына</w:t>
            </w:r>
          </w:p>
        </w:tc>
      </w:tr>
    </w:tbl>
    <w:bookmarkStart w:name="z62" w:id="53"/>
    <w:p>
      <w:pPr>
        <w:spacing w:after="0"/>
        <w:ind w:left="0"/>
        <w:jc w:val="left"/>
      </w:pPr>
      <w:r>
        <w:rPr>
          <w:rFonts w:ascii="Times New Roman"/>
          <w:b/>
          <w:i w:val="false"/>
          <w:color w:val="000000"/>
        </w:rPr>
        <w:t xml:space="preserve"> Жайылымдардың геоботаникалық зерттеу деректері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bookmarkEnd w:id="54"/>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Алқап түрі</w:t>
            </w:r>
          </w:p>
          <w:bookmarkEnd w:id="55"/>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15Г</w:t>
            </w:r>
          </w:p>
          <w:bookmarkEnd w:id="56"/>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тау беткейі. сұлыбас-бозды-әртүрлі шөпті өсімдіктер, оңтүстік қара топырақтарда, аз дамыған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3Да</w:t>
            </w:r>
          </w:p>
          <w:bookmarkEnd w:id="57"/>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 шыңы. бетегелі-жусанды-тырсалы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40Б</w:t>
            </w:r>
          </w:p>
          <w:bookmarkEnd w:id="58"/>
          <w:p>
            <w:pPr>
              <w:spacing w:after="20"/>
              <w:ind w:left="20"/>
              <w:jc w:val="both"/>
            </w:pPr>
            <w:r>
              <w:rPr>
                <w:rFonts w:ascii="Times New Roman"/>
                <w:b w:val="false"/>
                <w:i w:val="false"/>
                <w:color w:val="000000"/>
                <w:sz w:val="20"/>
              </w:rPr>
              <w:t>
Г-5а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 бұлағының аңғары. шөпті-әртүрлі шөпті өсімдіктер, жайылмалы шалғынды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15Г</w:t>
            </w:r>
          </w:p>
          <w:bookmarkEnd w:id="59"/>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тау беткейі. сұлыбас-бозды-бетегелі өсімдіктер, оңтүстік қара топырақтарда, аз дамыған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38А</w:t>
            </w:r>
          </w:p>
          <w:bookmarkEnd w:id="60"/>
          <w:p>
            <w:pPr>
              <w:spacing w:after="20"/>
              <w:ind w:left="20"/>
              <w:jc w:val="both"/>
            </w:pPr>
            <w:r>
              <w:rPr>
                <w:rFonts w:ascii="Times New Roman"/>
                <w:b w:val="false"/>
                <w:i w:val="false"/>
                <w:color w:val="000000"/>
                <w:sz w:val="20"/>
              </w:rPr>
              <w:t>
Г-4а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аңғары. әртүрлі шөпті-шөптесін өсімдіктер, шалғынды қара топырақты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19Д</w:t>
            </w:r>
          </w:p>
          <w:bookmarkEnd w:id="61"/>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бетегелі-бозды-жусанды өсімдіктер, оңтүстік қара топырақтарда, аз дамыған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16Б</w:t>
            </w:r>
          </w:p>
          <w:bookmarkEnd w:id="62"/>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бетегелі-бозды-сұлыбас өсімдіктер, таулы оңтүстік қара топырақтарда, кәдімгі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6Г</w:t>
            </w:r>
          </w:p>
          <w:bookmarkEnd w:id="63"/>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 беткейі. бозды-бетегелі-әртүрлі шөпті өсімдіктер,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6Г</w:t>
            </w:r>
          </w:p>
          <w:bookmarkEnd w:id="64"/>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 беткейі. бозды-бетегелі-әртүрлі шөпті өсімдіктер,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8Г</w:t>
            </w:r>
          </w:p>
          <w:bookmarkEnd w:id="65"/>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 етегі. бозды-бетегелі-жусанды өсімдіктер,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3,9</w:t>
            </w:r>
          </w:p>
          <w:bookmarkEnd w:id="66"/>
          <w:p>
            <w:pPr>
              <w:spacing w:after="20"/>
              <w:ind w:left="20"/>
              <w:jc w:val="both"/>
            </w:pPr>
            <w:r>
              <w:rPr>
                <w:rFonts w:ascii="Times New Roman"/>
                <w:b w:val="false"/>
                <w:i w:val="false"/>
                <w:color w:val="000000"/>
                <w:sz w:val="20"/>
              </w:rPr>
              <w:t>
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8Г</w:t>
            </w:r>
          </w:p>
          <w:bookmarkEnd w:id="67"/>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ұсақ шоқылы жер бедері. бозды-бетегелі-жусанды өсімдіктер, оңтүстік қара топырақтарда, толық дамымаған саздақ топырақтарда</w:t>
            </w:r>
          </w:p>
          <w:bookmarkEnd w:id="68"/>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29Б</w:t>
            </w:r>
          </w:p>
          <w:bookmarkEnd w:id="69"/>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тауаралық ойыстар. шөпті-әртүрлі шөпті-жусанды өсімдіктер, таулы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8Г</w:t>
            </w:r>
          </w:p>
          <w:bookmarkEnd w:id="70"/>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бозды-бетегелі-жусанды өсімдіктер,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3Вб</w:t>
            </w:r>
          </w:p>
          <w:bookmarkEnd w:id="71"/>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суайрық жазық. бетегелі-жусанды-бозды өсімдіктер,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19Б</w:t>
            </w:r>
          </w:p>
          <w:bookmarkEnd w:id="72"/>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бетегелі-бозды-жусанды өсімдіктер, таулы оңтүстік қара топырақтарда, аз дамыған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22А</w:t>
            </w:r>
          </w:p>
          <w:bookmarkEnd w:id="73"/>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бетегелі-жусанды-лапчаткалы өсімдіктер, таулы оңтүстік қара топырақтарда, кәдімгі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48*Бб</w:t>
            </w:r>
          </w:p>
          <w:bookmarkEnd w:id="74"/>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төмен таулы жер бедері, шоқы беткейі. бетегелі-жусанды-бозды өсімдіктер, оңтүстік қара топырақтарда, толық дамымаған саздақ топырақтарда</w:t>
            </w:r>
          </w:p>
          <w:bookmarkEnd w:id="75"/>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26В</w:t>
            </w:r>
          </w:p>
          <w:bookmarkEnd w:id="76"/>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тау беткейі. әртүрлі шөпті-бозды-жусанды өсімдіктер, таулы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3В</w:t>
            </w:r>
          </w:p>
          <w:bookmarkEnd w:id="77"/>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тауаралық жазық. бозды-сұлыбас-әртүрлі шөпті өсімдіктер,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3В</w:t>
            </w:r>
          </w:p>
          <w:bookmarkEnd w:id="78"/>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тауаралық аңғар. бозды-сұлыбас-әртүрлі шөпті өсімдіктер,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9"/>
    <w:p>
      <w:pPr>
        <w:spacing w:after="0"/>
        <w:ind w:left="0"/>
        <w:jc w:val="both"/>
      </w:pPr>
      <w:r>
        <w:rPr>
          <w:rFonts w:ascii="Times New Roman"/>
          <w:b w:val="false"/>
          <w:i w:val="false"/>
          <w:color w:val="000000"/>
          <w:sz w:val="28"/>
        </w:rPr>
        <w:t>
      Кестенің жалғасы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шабылатын жайылымдар</w:t>
            </w:r>
          </w:p>
          <w:bookmarkEnd w:id="8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3,8</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5,4</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4,6</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3,3</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5,4</w:t>
            </w:r>
          </w:p>
          <w:bookmarkEnd w:id="85"/>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2,2</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3,0</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3,7</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3,1</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3,7</w:t>
            </w:r>
          </w:p>
          <w:bookmarkEnd w:id="90"/>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7,5</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5,1</w:t>
            </w:r>
          </w:p>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14,4</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8,2</w:t>
            </w:r>
          </w:p>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9,9</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4,5</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5"/>
          <w:p>
            <w:pPr>
              <w:spacing w:after="20"/>
              <w:ind w:left="20"/>
              <w:jc w:val="both"/>
            </w:pPr>
            <w:r>
              <w:rPr>
                <w:rFonts w:ascii="Times New Roman"/>
                <w:b w:val="false"/>
                <w:i w:val="false"/>
                <w:color w:val="000000"/>
                <w:sz w:val="20"/>
              </w:rPr>
              <w:t>
14,4</w:t>
            </w:r>
          </w:p>
          <w:bookmarkEnd w:id="95"/>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6"/>
          <w:p>
            <w:pPr>
              <w:spacing w:after="20"/>
              <w:ind w:left="20"/>
              <w:jc w:val="both"/>
            </w:pPr>
            <w:r>
              <w:rPr>
                <w:rFonts w:ascii="Times New Roman"/>
                <w:b w:val="false"/>
                <w:i w:val="false"/>
                <w:color w:val="000000"/>
                <w:sz w:val="20"/>
              </w:rPr>
              <w:t>
3154</w:t>
            </w:r>
          </w:p>
          <w:bookmarkEnd w:id="96"/>
          <w:p>
            <w:pPr>
              <w:spacing w:after="20"/>
              <w:ind w:left="20"/>
              <w:jc w:val="both"/>
            </w:pPr>
            <w:r>
              <w:rPr>
                <w:rFonts w:ascii="Times New Roman"/>
                <w:b w:val="false"/>
                <w:i w:val="false"/>
                <w:color w:val="000000"/>
                <w:sz w:val="20"/>
              </w:rPr>
              <w:t>
1805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7"/>
          <w:p>
            <w:pPr>
              <w:spacing w:after="20"/>
              <w:ind w:left="20"/>
              <w:jc w:val="both"/>
            </w:pPr>
            <w:r>
              <w:rPr>
                <w:rFonts w:ascii="Times New Roman"/>
                <w:b w:val="false"/>
                <w:i w:val="false"/>
                <w:color w:val="000000"/>
                <w:sz w:val="20"/>
              </w:rPr>
              <w:t>
3,8</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8"/>
          <w:p>
            <w:pPr>
              <w:spacing w:after="20"/>
              <w:ind w:left="20"/>
              <w:jc w:val="both"/>
            </w:pPr>
            <w:r>
              <w:rPr>
                <w:rFonts w:ascii="Times New Roman"/>
                <w:b w:val="false"/>
                <w:i w:val="false"/>
                <w:color w:val="000000"/>
                <w:sz w:val="20"/>
              </w:rPr>
              <w:t>
5,4</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4,6</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3,3</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5,4</w:t>
            </w:r>
          </w:p>
          <w:bookmarkEnd w:id="101"/>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2"/>
          <w:p>
            <w:pPr>
              <w:spacing w:after="20"/>
              <w:ind w:left="20"/>
              <w:jc w:val="both"/>
            </w:pPr>
            <w:r>
              <w:rPr>
                <w:rFonts w:ascii="Times New Roman"/>
                <w:b w:val="false"/>
                <w:i w:val="false"/>
                <w:color w:val="000000"/>
                <w:sz w:val="20"/>
              </w:rPr>
              <w:t>
4,2</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3"/>
          <w:p>
            <w:pPr>
              <w:spacing w:after="20"/>
              <w:ind w:left="20"/>
              <w:jc w:val="both"/>
            </w:pPr>
            <w:r>
              <w:rPr>
                <w:rFonts w:ascii="Times New Roman"/>
                <w:b w:val="false"/>
                <w:i w:val="false"/>
                <w:color w:val="000000"/>
                <w:sz w:val="20"/>
              </w:rPr>
              <w:t>
7,4</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5,3</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5"/>
          <w:p>
            <w:pPr>
              <w:spacing w:after="20"/>
              <w:ind w:left="20"/>
              <w:jc w:val="both"/>
            </w:pPr>
            <w:r>
              <w:rPr>
                <w:rFonts w:ascii="Times New Roman"/>
                <w:b w:val="false"/>
                <w:i w:val="false"/>
                <w:color w:val="000000"/>
                <w:sz w:val="20"/>
              </w:rPr>
              <w:t>
3,1</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6"/>
          <w:p>
            <w:pPr>
              <w:spacing w:after="20"/>
              <w:ind w:left="20"/>
              <w:jc w:val="both"/>
            </w:pPr>
            <w:r>
              <w:rPr>
                <w:rFonts w:ascii="Times New Roman"/>
                <w:b w:val="false"/>
                <w:i w:val="false"/>
                <w:color w:val="000000"/>
                <w:sz w:val="20"/>
              </w:rPr>
              <w:t>
7,4</w:t>
            </w:r>
          </w:p>
          <w:bookmarkEnd w:id="106"/>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7"/>
          <w:p>
            <w:pPr>
              <w:spacing w:after="20"/>
              <w:ind w:left="20"/>
              <w:jc w:val="both"/>
            </w:pPr>
            <w:r>
              <w:rPr>
                <w:rFonts w:ascii="Times New Roman"/>
                <w:b w:val="false"/>
                <w:i w:val="false"/>
                <w:color w:val="000000"/>
                <w:sz w:val="20"/>
              </w:rPr>
              <w:t>
592</w:t>
            </w:r>
          </w:p>
          <w:bookmarkEnd w:id="107"/>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8"/>
          <w:p>
            <w:pPr>
              <w:spacing w:after="20"/>
              <w:ind w:left="20"/>
              <w:jc w:val="both"/>
            </w:pPr>
            <w:r>
              <w:rPr>
                <w:rFonts w:ascii="Times New Roman"/>
                <w:b w:val="false"/>
                <w:i w:val="false"/>
                <w:color w:val="000000"/>
                <w:sz w:val="20"/>
              </w:rPr>
              <w:t>
2,5</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9"/>
          <w:p>
            <w:pPr>
              <w:spacing w:after="20"/>
              <w:ind w:left="20"/>
              <w:jc w:val="both"/>
            </w:pPr>
            <w:r>
              <w:rPr>
                <w:rFonts w:ascii="Times New Roman"/>
                <w:b w:val="false"/>
                <w:i w:val="false"/>
                <w:color w:val="000000"/>
                <w:sz w:val="20"/>
              </w:rPr>
              <w:t>
3,4</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0"/>
          <w:p>
            <w:pPr>
              <w:spacing w:after="20"/>
              <w:ind w:left="20"/>
              <w:jc w:val="both"/>
            </w:pPr>
            <w:r>
              <w:rPr>
                <w:rFonts w:ascii="Times New Roman"/>
                <w:b w:val="false"/>
                <w:i w:val="false"/>
                <w:color w:val="000000"/>
                <w:sz w:val="20"/>
              </w:rPr>
              <w:t>
3,3</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1"/>
          <w:p>
            <w:pPr>
              <w:spacing w:after="20"/>
              <w:ind w:left="20"/>
              <w:jc w:val="both"/>
            </w:pPr>
            <w:r>
              <w:rPr>
                <w:rFonts w:ascii="Times New Roman"/>
                <w:b w:val="false"/>
                <w:i w:val="false"/>
                <w:color w:val="000000"/>
                <w:sz w:val="20"/>
              </w:rPr>
              <w:t>
2,8</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2"/>
          <w:p>
            <w:pPr>
              <w:spacing w:after="20"/>
              <w:ind w:left="20"/>
              <w:jc w:val="both"/>
            </w:pPr>
            <w:r>
              <w:rPr>
                <w:rFonts w:ascii="Times New Roman"/>
                <w:b w:val="false"/>
                <w:i w:val="false"/>
                <w:color w:val="000000"/>
                <w:sz w:val="20"/>
              </w:rPr>
              <w:t>
3,4</w:t>
            </w:r>
          </w:p>
          <w:bookmarkEnd w:id="112"/>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3"/>
          <w:p>
            <w:pPr>
              <w:spacing w:after="20"/>
              <w:ind w:left="20"/>
              <w:jc w:val="both"/>
            </w:pPr>
            <w:r>
              <w:rPr>
                <w:rFonts w:ascii="Times New Roman"/>
                <w:b w:val="false"/>
                <w:i w:val="false"/>
                <w:color w:val="000000"/>
                <w:sz w:val="20"/>
              </w:rPr>
              <w:t>
4,4</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4"/>
          <w:p>
            <w:pPr>
              <w:spacing w:after="20"/>
              <w:ind w:left="20"/>
              <w:jc w:val="both"/>
            </w:pPr>
            <w:r>
              <w:rPr>
                <w:rFonts w:ascii="Times New Roman"/>
                <w:b w:val="false"/>
                <w:i w:val="false"/>
                <w:color w:val="000000"/>
                <w:sz w:val="20"/>
              </w:rPr>
              <w:t>
6,2</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5"/>
          <w:p>
            <w:pPr>
              <w:spacing w:after="20"/>
              <w:ind w:left="20"/>
              <w:jc w:val="both"/>
            </w:pPr>
            <w:r>
              <w:rPr>
                <w:rFonts w:ascii="Times New Roman"/>
                <w:b w:val="false"/>
                <w:i w:val="false"/>
                <w:color w:val="000000"/>
                <w:sz w:val="20"/>
              </w:rPr>
              <w:t>
4,9</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6"/>
          <w:p>
            <w:pPr>
              <w:spacing w:after="20"/>
              <w:ind w:left="20"/>
              <w:jc w:val="both"/>
            </w:pPr>
            <w:r>
              <w:rPr>
                <w:rFonts w:ascii="Times New Roman"/>
                <w:b w:val="false"/>
                <w:i w:val="false"/>
                <w:color w:val="000000"/>
                <w:sz w:val="20"/>
              </w:rPr>
              <w:t>
3,5</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7"/>
          <w:p>
            <w:pPr>
              <w:spacing w:after="20"/>
              <w:ind w:left="20"/>
              <w:jc w:val="both"/>
            </w:pPr>
            <w:r>
              <w:rPr>
                <w:rFonts w:ascii="Times New Roman"/>
                <w:b w:val="false"/>
                <w:i w:val="false"/>
                <w:color w:val="000000"/>
                <w:sz w:val="20"/>
              </w:rPr>
              <w:t>
6,2</w:t>
            </w:r>
          </w:p>
          <w:bookmarkEnd w:id="117"/>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8"/>
          <w:p>
            <w:pPr>
              <w:spacing w:after="20"/>
              <w:ind w:left="20"/>
              <w:jc w:val="both"/>
            </w:pPr>
            <w:r>
              <w:rPr>
                <w:rFonts w:ascii="Times New Roman"/>
                <w:b w:val="false"/>
                <w:i w:val="false"/>
                <w:color w:val="000000"/>
                <w:sz w:val="20"/>
              </w:rPr>
              <w:t>
930</w:t>
            </w:r>
          </w:p>
          <w:bookmarkEnd w:id="118"/>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9"/>
          <w:p>
            <w:pPr>
              <w:spacing w:after="20"/>
              <w:ind w:left="20"/>
              <w:jc w:val="both"/>
            </w:pPr>
            <w:r>
              <w:rPr>
                <w:rFonts w:ascii="Times New Roman"/>
                <w:b w:val="false"/>
                <w:i w:val="false"/>
                <w:color w:val="000000"/>
                <w:sz w:val="20"/>
              </w:rPr>
              <w:t>
4,6</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0"/>
          <w:p>
            <w:pPr>
              <w:spacing w:after="20"/>
              <w:ind w:left="20"/>
              <w:jc w:val="both"/>
            </w:pPr>
            <w:r>
              <w:rPr>
                <w:rFonts w:ascii="Times New Roman"/>
                <w:b w:val="false"/>
                <w:i w:val="false"/>
                <w:color w:val="000000"/>
                <w:sz w:val="20"/>
              </w:rPr>
              <w:t>
6,5</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1"/>
          <w:p>
            <w:pPr>
              <w:spacing w:after="20"/>
              <w:ind w:left="20"/>
              <w:jc w:val="both"/>
            </w:pPr>
            <w:r>
              <w:rPr>
                <w:rFonts w:ascii="Times New Roman"/>
                <w:b w:val="false"/>
                <w:i w:val="false"/>
                <w:color w:val="000000"/>
                <w:sz w:val="20"/>
              </w:rPr>
              <w:t>
5,1</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2"/>
          <w:p>
            <w:pPr>
              <w:spacing w:after="20"/>
              <w:ind w:left="20"/>
              <w:jc w:val="both"/>
            </w:pPr>
            <w:r>
              <w:rPr>
                <w:rFonts w:ascii="Times New Roman"/>
                <w:b w:val="false"/>
                <w:i w:val="false"/>
                <w:color w:val="000000"/>
                <w:sz w:val="20"/>
              </w:rPr>
              <w:t>
3,7</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3"/>
          <w:p>
            <w:pPr>
              <w:spacing w:after="20"/>
              <w:ind w:left="20"/>
              <w:jc w:val="both"/>
            </w:pPr>
            <w:r>
              <w:rPr>
                <w:rFonts w:ascii="Times New Roman"/>
                <w:b w:val="false"/>
                <w:i w:val="false"/>
                <w:color w:val="000000"/>
                <w:sz w:val="20"/>
              </w:rPr>
              <w:t>
6,5</w:t>
            </w:r>
          </w:p>
          <w:bookmarkEnd w:id="123"/>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4"/>
          <w:p>
            <w:pPr>
              <w:spacing w:after="20"/>
              <w:ind w:left="20"/>
              <w:jc w:val="both"/>
            </w:pPr>
            <w:r>
              <w:rPr>
                <w:rFonts w:ascii="Times New Roman"/>
                <w:b w:val="false"/>
                <w:i w:val="false"/>
                <w:color w:val="000000"/>
                <w:sz w:val="20"/>
              </w:rPr>
              <w:t>
4,6</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5"/>
          <w:p>
            <w:pPr>
              <w:spacing w:after="20"/>
              <w:ind w:left="20"/>
              <w:jc w:val="both"/>
            </w:pPr>
            <w:r>
              <w:rPr>
                <w:rFonts w:ascii="Times New Roman"/>
                <w:b w:val="false"/>
                <w:i w:val="false"/>
                <w:color w:val="000000"/>
                <w:sz w:val="20"/>
              </w:rPr>
              <w:t>
6,5</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6"/>
          <w:p>
            <w:pPr>
              <w:spacing w:after="20"/>
              <w:ind w:left="20"/>
              <w:jc w:val="both"/>
            </w:pPr>
            <w:r>
              <w:rPr>
                <w:rFonts w:ascii="Times New Roman"/>
                <w:b w:val="false"/>
                <w:i w:val="false"/>
                <w:color w:val="000000"/>
                <w:sz w:val="20"/>
              </w:rPr>
              <w:t>
5,1</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7"/>
          <w:p>
            <w:pPr>
              <w:spacing w:after="20"/>
              <w:ind w:left="20"/>
              <w:jc w:val="both"/>
            </w:pPr>
            <w:r>
              <w:rPr>
                <w:rFonts w:ascii="Times New Roman"/>
                <w:b w:val="false"/>
                <w:i w:val="false"/>
                <w:color w:val="000000"/>
                <w:sz w:val="20"/>
              </w:rPr>
              <w:t>
3,7</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8"/>
          <w:p>
            <w:pPr>
              <w:spacing w:after="20"/>
              <w:ind w:left="20"/>
              <w:jc w:val="both"/>
            </w:pPr>
            <w:r>
              <w:rPr>
                <w:rFonts w:ascii="Times New Roman"/>
                <w:b w:val="false"/>
                <w:i w:val="false"/>
                <w:color w:val="000000"/>
                <w:sz w:val="20"/>
              </w:rPr>
              <w:t>
6,5</w:t>
            </w:r>
          </w:p>
          <w:bookmarkEnd w:id="128"/>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9"/>
          <w:p>
            <w:pPr>
              <w:spacing w:after="20"/>
              <w:ind w:left="20"/>
              <w:jc w:val="both"/>
            </w:pPr>
            <w:r>
              <w:rPr>
                <w:rFonts w:ascii="Times New Roman"/>
                <w:b w:val="false"/>
                <w:i w:val="false"/>
                <w:color w:val="000000"/>
                <w:sz w:val="20"/>
              </w:rPr>
              <w:t>
4,3</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0"/>
          <w:p>
            <w:pPr>
              <w:spacing w:after="20"/>
              <w:ind w:left="20"/>
              <w:jc w:val="both"/>
            </w:pPr>
            <w:r>
              <w:rPr>
                <w:rFonts w:ascii="Times New Roman"/>
                <w:b w:val="false"/>
                <w:i w:val="false"/>
                <w:color w:val="000000"/>
                <w:sz w:val="20"/>
              </w:rPr>
              <w:t>
6,0</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1"/>
          <w:p>
            <w:pPr>
              <w:spacing w:after="20"/>
              <w:ind w:left="20"/>
              <w:jc w:val="both"/>
            </w:pPr>
            <w:r>
              <w:rPr>
                <w:rFonts w:ascii="Times New Roman"/>
                <w:b w:val="false"/>
                <w:i w:val="false"/>
                <w:color w:val="000000"/>
                <w:sz w:val="20"/>
              </w:rPr>
              <w:t>
5,5</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2"/>
          <w:p>
            <w:pPr>
              <w:spacing w:after="20"/>
              <w:ind w:left="20"/>
              <w:jc w:val="both"/>
            </w:pPr>
            <w:r>
              <w:rPr>
                <w:rFonts w:ascii="Times New Roman"/>
                <w:b w:val="false"/>
                <w:i w:val="false"/>
                <w:color w:val="000000"/>
                <w:sz w:val="20"/>
              </w:rPr>
              <w:t>
4,5</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3"/>
          <w:p>
            <w:pPr>
              <w:spacing w:after="20"/>
              <w:ind w:left="20"/>
              <w:jc w:val="both"/>
            </w:pPr>
            <w:r>
              <w:rPr>
                <w:rFonts w:ascii="Times New Roman"/>
                <w:b w:val="false"/>
                <w:i w:val="false"/>
                <w:color w:val="000000"/>
                <w:sz w:val="20"/>
              </w:rPr>
              <w:t>
6,0</w:t>
            </w:r>
          </w:p>
          <w:bookmarkEnd w:id="133"/>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4"/>
          <w:p>
            <w:pPr>
              <w:spacing w:after="20"/>
              <w:ind w:left="20"/>
              <w:jc w:val="both"/>
            </w:pPr>
            <w:r>
              <w:rPr>
                <w:rFonts w:ascii="Times New Roman"/>
                <w:b w:val="false"/>
                <w:i w:val="false"/>
                <w:color w:val="000000"/>
                <w:sz w:val="20"/>
              </w:rPr>
              <w:t>
4,3</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5"/>
          <w:p>
            <w:pPr>
              <w:spacing w:after="20"/>
              <w:ind w:left="20"/>
              <w:jc w:val="both"/>
            </w:pPr>
            <w:r>
              <w:rPr>
                <w:rFonts w:ascii="Times New Roman"/>
                <w:b w:val="false"/>
                <w:i w:val="false"/>
                <w:color w:val="000000"/>
                <w:sz w:val="20"/>
              </w:rPr>
              <w:t>
6,0</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6"/>
          <w:p>
            <w:pPr>
              <w:spacing w:after="20"/>
              <w:ind w:left="20"/>
              <w:jc w:val="both"/>
            </w:pPr>
            <w:r>
              <w:rPr>
                <w:rFonts w:ascii="Times New Roman"/>
                <w:b w:val="false"/>
                <w:i w:val="false"/>
                <w:color w:val="000000"/>
                <w:sz w:val="20"/>
              </w:rPr>
              <w:t>
5,5</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7"/>
          <w:p>
            <w:pPr>
              <w:spacing w:after="20"/>
              <w:ind w:left="20"/>
              <w:jc w:val="both"/>
            </w:pPr>
            <w:r>
              <w:rPr>
                <w:rFonts w:ascii="Times New Roman"/>
                <w:b w:val="false"/>
                <w:i w:val="false"/>
                <w:color w:val="000000"/>
                <w:sz w:val="20"/>
              </w:rPr>
              <w:t>
4,5</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8"/>
          <w:p>
            <w:pPr>
              <w:spacing w:after="20"/>
              <w:ind w:left="20"/>
              <w:jc w:val="both"/>
            </w:pPr>
            <w:r>
              <w:rPr>
                <w:rFonts w:ascii="Times New Roman"/>
                <w:b w:val="false"/>
                <w:i w:val="false"/>
                <w:color w:val="000000"/>
                <w:sz w:val="20"/>
              </w:rPr>
              <w:t>
6,0</w:t>
            </w:r>
          </w:p>
          <w:bookmarkEnd w:id="138"/>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9"/>
          <w:p>
            <w:pPr>
              <w:spacing w:after="20"/>
              <w:ind w:left="20"/>
              <w:jc w:val="both"/>
            </w:pPr>
            <w:r>
              <w:rPr>
                <w:rFonts w:ascii="Times New Roman"/>
                <w:b w:val="false"/>
                <w:i w:val="false"/>
                <w:color w:val="000000"/>
                <w:sz w:val="20"/>
              </w:rPr>
              <w:t>
5,1</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0"/>
          <w:p>
            <w:pPr>
              <w:spacing w:after="20"/>
              <w:ind w:left="20"/>
              <w:jc w:val="both"/>
            </w:pPr>
            <w:r>
              <w:rPr>
                <w:rFonts w:ascii="Times New Roman"/>
                <w:b w:val="false"/>
                <w:i w:val="false"/>
                <w:color w:val="000000"/>
                <w:sz w:val="20"/>
              </w:rPr>
              <w:t>
8,5</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1"/>
          <w:p>
            <w:pPr>
              <w:spacing w:after="20"/>
              <w:ind w:left="20"/>
              <w:jc w:val="both"/>
            </w:pPr>
            <w:r>
              <w:rPr>
                <w:rFonts w:ascii="Times New Roman"/>
                <w:b w:val="false"/>
                <w:i w:val="false"/>
                <w:color w:val="000000"/>
                <w:sz w:val="20"/>
              </w:rPr>
              <w:t>
7,3</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2"/>
          <w:p>
            <w:pPr>
              <w:spacing w:after="20"/>
              <w:ind w:left="20"/>
              <w:jc w:val="both"/>
            </w:pPr>
            <w:r>
              <w:rPr>
                <w:rFonts w:ascii="Times New Roman"/>
                <w:b w:val="false"/>
                <w:i w:val="false"/>
                <w:color w:val="000000"/>
                <w:sz w:val="20"/>
              </w:rPr>
              <w:t>
3,8</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3"/>
          <w:p>
            <w:pPr>
              <w:spacing w:after="20"/>
              <w:ind w:left="20"/>
              <w:jc w:val="both"/>
            </w:pPr>
            <w:r>
              <w:rPr>
                <w:rFonts w:ascii="Times New Roman"/>
                <w:b w:val="false"/>
                <w:i w:val="false"/>
                <w:color w:val="000000"/>
                <w:sz w:val="20"/>
              </w:rPr>
              <w:t>
8,5</w:t>
            </w:r>
          </w:p>
          <w:bookmarkEnd w:id="143"/>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4"/>
          <w:p>
            <w:pPr>
              <w:spacing w:after="20"/>
              <w:ind w:left="20"/>
              <w:jc w:val="both"/>
            </w:pPr>
            <w:r>
              <w:rPr>
                <w:rFonts w:ascii="Times New Roman"/>
                <w:b w:val="false"/>
                <w:i w:val="false"/>
                <w:color w:val="000000"/>
                <w:sz w:val="20"/>
              </w:rPr>
              <w:t>
4,3</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5"/>
          <w:p>
            <w:pPr>
              <w:spacing w:after="20"/>
              <w:ind w:left="20"/>
              <w:jc w:val="both"/>
            </w:pPr>
            <w:r>
              <w:rPr>
                <w:rFonts w:ascii="Times New Roman"/>
                <w:b w:val="false"/>
                <w:i w:val="false"/>
                <w:color w:val="000000"/>
                <w:sz w:val="20"/>
              </w:rPr>
              <w:t>
6,0</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6"/>
          <w:p>
            <w:pPr>
              <w:spacing w:after="20"/>
              <w:ind w:left="20"/>
              <w:jc w:val="both"/>
            </w:pPr>
            <w:r>
              <w:rPr>
                <w:rFonts w:ascii="Times New Roman"/>
                <w:b w:val="false"/>
                <w:i w:val="false"/>
                <w:color w:val="000000"/>
                <w:sz w:val="20"/>
              </w:rPr>
              <w:t>
5,5</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7"/>
          <w:p>
            <w:pPr>
              <w:spacing w:after="20"/>
              <w:ind w:left="20"/>
              <w:jc w:val="both"/>
            </w:pPr>
            <w:r>
              <w:rPr>
                <w:rFonts w:ascii="Times New Roman"/>
                <w:b w:val="false"/>
                <w:i w:val="false"/>
                <w:color w:val="000000"/>
                <w:sz w:val="20"/>
              </w:rPr>
              <w:t>
4,5</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8"/>
          <w:p>
            <w:pPr>
              <w:spacing w:after="20"/>
              <w:ind w:left="20"/>
              <w:jc w:val="both"/>
            </w:pPr>
            <w:r>
              <w:rPr>
                <w:rFonts w:ascii="Times New Roman"/>
                <w:b w:val="false"/>
                <w:i w:val="false"/>
                <w:color w:val="000000"/>
                <w:sz w:val="20"/>
              </w:rPr>
              <w:t>
6,0</w:t>
            </w:r>
          </w:p>
          <w:bookmarkEnd w:id="148"/>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9"/>
          <w:p>
            <w:pPr>
              <w:spacing w:after="20"/>
              <w:ind w:left="20"/>
              <w:jc w:val="both"/>
            </w:pPr>
            <w:r>
              <w:rPr>
                <w:rFonts w:ascii="Times New Roman"/>
                <w:b w:val="false"/>
                <w:i w:val="false"/>
                <w:color w:val="000000"/>
                <w:sz w:val="20"/>
              </w:rPr>
              <w:t>
2,3</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0"/>
          <w:p>
            <w:pPr>
              <w:spacing w:after="20"/>
              <w:ind w:left="20"/>
              <w:jc w:val="both"/>
            </w:pPr>
            <w:r>
              <w:rPr>
                <w:rFonts w:ascii="Times New Roman"/>
                <w:b w:val="false"/>
                <w:i w:val="false"/>
                <w:color w:val="000000"/>
                <w:sz w:val="20"/>
              </w:rPr>
              <w:t>
3,0</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1"/>
          <w:p>
            <w:pPr>
              <w:spacing w:after="20"/>
              <w:ind w:left="20"/>
              <w:jc w:val="both"/>
            </w:pPr>
            <w:r>
              <w:rPr>
                <w:rFonts w:ascii="Times New Roman"/>
                <w:b w:val="false"/>
                <w:i w:val="false"/>
                <w:color w:val="000000"/>
                <w:sz w:val="20"/>
              </w:rPr>
              <w:t>
4,0</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2"/>
          <w:p>
            <w:pPr>
              <w:spacing w:after="20"/>
              <w:ind w:left="20"/>
              <w:jc w:val="both"/>
            </w:pPr>
            <w:r>
              <w:rPr>
                <w:rFonts w:ascii="Times New Roman"/>
                <w:b w:val="false"/>
                <w:i w:val="false"/>
                <w:color w:val="000000"/>
                <w:sz w:val="20"/>
              </w:rPr>
              <w:t>
3,3</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3"/>
          <w:p>
            <w:pPr>
              <w:spacing w:after="20"/>
              <w:ind w:left="20"/>
              <w:jc w:val="both"/>
            </w:pPr>
            <w:r>
              <w:rPr>
                <w:rFonts w:ascii="Times New Roman"/>
                <w:b w:val="false"/>
                <w:i w:val="false"/>
                <w:color w:val="000000"/>
                <w:sz w:val="20"/>
              </w:rPr>
              <w:t>
4,0</w:t>
            </w:r>
          </w:p>
          <w:bookmarkEnd w:id="153"/>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 әлсіз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4"/>
          <w:p>
            <w:pPr>
              <w:spacing w:after="20"/>
              <w:ind w:left="20"/>
              <w:jc w:val="both"/>
            </w:pPr>
            <w:r>
              <w:rPr>
                <w:rFonts w:ascii="Times New Roman"/>
                <w:b w:val="false"/>
                <w:i w:val="false"/>
                <w:color w:val="000000"/>
                <w:sz w:val="20"/>
              </w:rPr>
              <w:t>
2,6</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5"/>
          <w:p>
            <w:pPr>
              <w:spacing w:after="20"/>
              <w:ind w:left="20"/>
              <w:jc w:val="both"/>
            </w:pPr>
            <w:r>
              <w:rPr>
                <w:rFonts w:ascii="Times New Roman"/>
                <w:b w:val="false"/>
                <w:i w:val="false"/>
                <w:color w:val="000000"/>
                <w:sz w:val="20"/>
              </w:rPr>
              <w:t>
3,5</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6"/>
          <w:p>
            <w:pPr>
              <w:spacing w:after="20"/>
              <w:ind w:left="20"/>
              <w:jc w:val="both"/>
            </w:pPr>
            <w:r>
              <w:rPr>
                <w:rFonts w:ascii="Times New Roman"/>
                <w:b w:val="false"/>
                <w:i w:val="false"/>
                <w:color w:val="000000"/>
                <w:sz w:val="20"/>
              </w:rPr>
              <w:t>
3,4</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7"/>
          <w:p>
            <w:pPr>
              <w:spacing w:after="20"/>
              <w:ind w:left="20"/>
              <w:jc w:val="both"/>
            </w:pPr>
            <w:r>
              <w:rPr>
                <w:rFonts w:ascii="Times New Roman"/>
                <w:b w:val="false"/>
                <w:i w:val="false"/>
                <w:color w:val="000000"/>
                <w:sz w:val="20"/>
              </w:rPr>
              <w:t>
2,9</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8"/>
          <w:p>
            <w:pPr>
              <w:spacing w:after="20"/>
              <w:ind w:left="20"/>
              <w:jc w:val="both"/>
            </w:pPr>
            <w:r>
              <w:rPr>
                <w:rFonts w:ascii="Times New Roman"/>
                <w:b w:val="false"/>
                <w:i w:val="false"/>
                <w:color w:val="000000"/>
                <w:sz w:val="20"/>
              </w:rPr>
              <w:t>
3,5</w:t>
            </w:r>
          </w:p>
          <w:bookmarkEnd w:id="158"/>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9"/>
          <w:p>
            <w:pPr>
              <w:spacing w:after="20"/>
              <w:ind w:left="20"/>
              <w:jc w:val="both"/>
            </w:pPr>
            <w:r>
              <w:rPr>
                <w:rFonts w:ascii="Times New Roman"/>
                <w:b w:val="false"/>
                <w:i w:val="false"/>
                <w:color w:val="000000"/>
                <w:sz w:val="20"/>
              </w:rPr>
              <w:t>
427</w:t>
            </w:r>
          </w:p>
          <w:bookmarkEnd w:id="159"/>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0"/>
          <w:p>
            <w:pPr>
              <w:spacing w:after="20"/>
              <w:ind w:left="20"/>
              <w:jc w:val="both"/>
            </w:pPr>
            <w:r>
              <w:rPr>
                <w:rFonts w:ascii="Times New Roman"/>
                <w:b w:val="false"/>
                <w:i w:val="false"/>
                <w:color w:val="000000"/>
                <w:sz w:val="20"/>
              </w:rPr>
              <w:t>
3,0</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1"/>
          <w:p>
            <w:pPr>
              <w:spacing w:after="20"/>
              <w:ind w:left="20"/>
              <w:jc w:val="both"/>
            </w:pPr>
            <w:r>
              <w:rPr>
                <w:rFonts w:ascii="Times New Roman"/>
                <w:b w:val="false"/>
                <w:i w:val="false"/>
                <w:color w:val="000000"/>
                <w:sz w:val="20"/>
              </w:rPr>
              <w:t>
4,3</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2"/>
          <w:p>
            <w:pPr>
              <w:spacing w:after="20"/>
              <w:ind w:left="20"/>
              <w:jc w:val="both"/>
            </w:pPr>
            <w:r>
              <w:rPr>
                <w:rFonts w:ascii="Times New Roman"/>
                <w:b w:val="false"/>
                <w:i w:val="false"/>
                <w:color w:val="000000"/>
                <w:sz w:val="20"/>
              </w:rPr>
              <w:t>
3,5</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3"/>
          <w:p>
            <w:pPr>
              <w:spacing w:after="20"/>
              <w:ind w:left="20"/>
              <w:jc w:val="both"/>
            </w:pPr>
            <w:r>
              <w:rPr>
                <w:rFonts w:ascii="Times New Roman"/>
                <w:b w:val="false"/>
                <w:i w:val="false"/>
                <w:color w:val="000000"/>
                <w:sz w:val="20"/>
              </w:rPr>
              <w:t>
2,7</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4"/>
          <w:p>
            <w:pPr>
              <w:spacing w:after="20"/>
              <w:ind w:left="20"/>
              <w:jc w:val="both"/>
            </w:pPr>
            <w:r>
              <w:rPr>
                <w:rFonts w:ascii="Times New Roman"/>
                <w:b w:val="false"/>
                <w:i w:val="false"/>
                <w:color w:val="000000"/>
                <w:sz w:val="20"/>
              </w:rPr>
              <w:t>
4,3</w:t>
            </w:r>
          </w:p>
          <w:bookmarkEnd w:id="164"/>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5"/>
          <w:p>
            <w:pPr>
              <w:spacing w:after="20"/>
              <w:ind w:left="20"/>
              <w:jc w:val="both"/>
            </w:pPr>
            <w:r>
              <w:rPr>
                <w:rFonts w:ascii="Times New Roman"/>
                <w:b w:val="false"/>
                <w:i w:val="false"/>
                <w:color w:val="000000"/>
                <w:sz w:val="20"/>
              </w:rPr>
              <w:t>
2,5</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6"/>
          <w:p>
            <w:pPr>
              <w:spacing w:after="20"/>
              <w:ind w:left="20"/>
              <w:jc w:val="both"/>
            </w:pPr>
            <w:r>
              <w:rPr>
                <w:rFonts w:ascii="Times New Roman"/>
                <w:b w:val="false"/>
                <w:i w:val="false"/>
                <w:color w:val="000000"/>
                <w:sz w:val="20"/>
              </w:rPr>
              <w:t>
3,2</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7"/>
          <w:p>
            <w:pPr>
              <w:spacing w:after="20"/>
              <w:ind w:left="20"/>
              <w:jc w:val="both"/>
            </w:pPr>
            <w:r>
              <w:rPr>
                <w:rFonts w:ascii="Times New Roman"/>
                <w:b w:val="false"/>
                <w:i w:val="false"/>
                <w:color w:val="000000"/>
                <w:sz w:val="20"/>
              </w:rPr>
              <w:t>
3,6</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8"/>
          <w:p>
            <w:pPr>
              <w:spacing w:after="20"/>
              <w:ind w:left="20"/>
              <w:jc w:val="both"/>
            </w:pPr>
            <w:r>
              <w:rPr>
                <w:rFonts w:ascii="Times New Roman"/>
                <w:b w:val="false"/>
                <w:i w:val="false"/>
                <w:color w:val="000000"/>
                <w:sz w:val="20"/>
              </w:rPr>
              <w:t>
3,1</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9"/>
          <w:p>
            <w:pPr>
              <w:spacing w:after="20"/>
              <w:ind w:left="20"/>
              <w:jc w:val="both"/>
            </w:pPr>
            <w:r>
              <w:rPr>
                <w:rFonts w:ascii="Times New Roman"/>
                <w:b w:val="false"/>
                <w:i w:val="false"/>
                <w:color w:val="000000"/>
                <w:sz w:val="20"/>
              </w:rPr>
              <w:t>
3,6</w:t>
            </w:r>
          </w:p>
          <w:bookmarkEnd w:id="169"/>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0"/>
          <w:p>
            <w:pPr>
              <w:spacing w:after="20"/>
              <w:ind w:left="20"/>
              <w:jc w:val="both"/>
            </w:pPr>
            <w:r>
              <w:rPr>
                <w:rFonts w:ascii="Times New Roman"/>
                <w:b w:val="false"/>
                <w:i w:val="false"/>
                <w:color w:val="000000"/>
                <w:sz w:val="20"/>
              </w:rPr>
              <w:t>
2,5</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1"/>
          <w:p>
            <w:pPr>
              <w:spacing w:after="20"/>
              <w:ind w:left="20"/>
              <w:jc w:val="both"/>
            </w:pPr>
            <w:r>
              <w:rPr>
                <w:rFonts w:ascii="Times New Roman"/>
                <w:b w:val="false"/>
                <w:i w:val="false"/>
                <w:color w:val="000000"/>
                <w:sz w:val="20"/>
              </w:rPr>
              <w:t>
3,7</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2"/>
          <w:p>
            <w:pPr>
              <w:spacing w:after="20"/>
              <w:ind w:left="20"/>
              <w:jc w:val="both"/>
            </w:pPr>
            <w:r>
              <w:rPr>
                <w:rFonts w:ascii="Times New Roman"/>
                <w:b w:val="false"/>
                <w:i w:val="false"/>
                <w:color w:val="000000"/>
                <w:sz w:val="20"/>
              </w:rPr>
              <w:t>
3,3</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3"/>
          <w:p>
            <w:pPr>
              <w:spacing w:after="20"/>
              <w:ind w:left="20"/>
              <w:jc w:val="both"/>
            </w:pPr>
            <w:r>
              <w:rPr>
                <w:rFonts w:ascii="Times New Roman"/>
                <w:b w:val="false"/>
                <w:i w:val="false"/>
                <w:color w:val="000000"/>
                <w:sz w:val="20"/>
              </w:rPr>
              <w:t>
2,0</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4"/>
          <w:p>
            <w:pPr>
              <w:spacing w:after="20"/>
              <w:ind w:left="20"/>
              <w:jc w:val="both"/>
            </w:pPr>
            <w:r>
              <w:rPr>
                <w:rFonts w:ascii="Times New Roman"/>
                <w:b w:val="false"/>
                <w:i w:val="false"/>
                <w:color w:val="000000"/>
                <w:sz w:val="20"/>
              </w:rPr>
              <w:t>
3,7</w:t>
            </w:r>
          </w:p>
          <w:bookmarkEnd w:id="174"/>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5"/>
          <w:p>
            <w:pPr>
              <w:spacing w:after="20"/>
              <w:ind w:left="20"/>
              <w:jc w:val="both"/>
            </w:pPr>
            <w:r>
              <w:rPr>
                <w:rFonts w:ascii="Times New Roman"/>
                <w:b w:val="false"/>
                <w:i w:val="false"/>
                <w:color w:val="000000"/>
                <w:sz w:val="20"/>
              </w:rPr>
              <w:t>
1717</w:t>
            </w:r>
          </w:p>
          <w:bookmarkEnd w:id="175"/>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6"/>
          <w:p>
            <w:pPr>
              <w:spacing w:after="20"/>
              <w:ind w:left="20"/>
              <w:jc w:val="both"/>
            </w:pPr>
            <w:r>
              <w:rPr>
                <w:rFonts w:ascii="Times New Roman"/>
                <w:b w:val="false"/>
                <w:i w:val="false"/>
                <w:color w:val="000000"/>
                <w:sz w:val="20"/>
              </w:rPr>
              <w:t>
4,0</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7"/>
          <w:p>
            <w:pPr>
              <w:spacing w:after="20"/>
              <w:ind w:left="20"/>
              <w:jc w:val="both"/>
            </w:pPr>
            <w:r>
              <w:rPr>
                <w:rFonts w:ascii="Times New Roman"/>
                <w:b w:val="false"/>
                <w:i w:val="false"/>
                <w:color w:val="000000"/>
                <w:sz w:val="20"/>
              </w:rPr>
              <w:t>
6,1</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8"/>
          <w:p>
            <w:pPr>
              <w:spacing w:after="20"/>
              <w:ind w:left="20"/>
              <w:jc w:val="both"/>
            </w:pPr>
            <w:r>
              <w:rPr>
                <w:rFonts w:ascii="Times New Roman"/>
                <w:b w:val="false"/>
                <w:i w:val="false"/>
                <w:color w:val="000000"/>
                <w:sz w:val="20"/>
              </w:rPr>
              <w:t>
4,4</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9"/>
          <w:p>
            <w:pPr>
              <w:spacing w:after="20"/>
              <w:ind w:left="20"/>
              <w:jc w:val="both"/>
            </w:pPr>
            <w:r>
              <w:rPr>
                <w:rFonts w:ascii="Times New Roman"/>
                <w:b w:val="false"/>
                <w:i w:val="false"/>
                <w:color w:val="000000"/>
                <w:sz w:val="20"/>
              </w:rPr>
              <w:t>
3,1</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0"/>
          <w:p>
            <w:pPr>
              <w:spacing w:after="20"/>
              <w:ind w:left="20"/>
              <w:jc w:val="both"/>
            </w:pPr>
            <w:r>
              <w:rPr>
                <w:rFonts w:ascii="Times New Roman"/>
                <w:b w:val="false"/>
                <w:i w:val="false"/>
                <w:color w:val="000000"/>
                <w:sz w:val="20"/>
              </w:rPr>
              <w:t>
6,1</w:t>
            </w:r>
          </w:p>
          <w:bookmarkEnd w:id="180"/>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1"/>
          <w:p>
            <w:pPr>
              <w:spacing w:after="20"/>
              <w:ind w:left="20"/>
              <w:jc w:val="both"/>
            </w:pPr>
            <w:r>
              <w:rPr>
                <w:rFonts w:ascii="Times New Roman"/>
                <w:b w:val="false"/>
                <w:i w:val="false"/>
                <w:color w:val="000000"/>
                <w:sz w:val="20"/>
              </w:rPr>
              <w:t>
427</w:t>
            </w:r>
          </w:p>
          <w:bookmarkEnd w:id="181"/>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2"/>
          <w:p>
            <w:pPr>
              <w:spacing w:after="20"/>
              <w:ind w:left="20"/>
              <w:jc w:val="both"/>
            </w:pPr>
            <w:r>
              <w:rPr>
                <w:rFonts w:ascii="Times New Roman"/>
                <w:b w:val="false"/>
                <w:i w:val="false"/>
                <w:color w:val="000000"/>
                <w:sz w:val="20"/>
              </w:rPr>
              <w:t>
4,0</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3"/>
          <w:p>
            <w:pPr>
              <w:spacing w:after="20"/>
              <w:ind w:left="20"/>
              <w:jc w:val="both"/>
            </w:pPr>
            <w:r>
              <w:rPr>
                <w:rFonts w:ascii="Times New Roman"/>
                <w:b w:val="false"/>
                <w:i w:val="false"/>
                <w:color w:val="000000"/>
                <w:sz w:val="20"/>
              </w:rPr>
              <w:t>
6,1</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4"/>
          <w:p>
            <w:pPr>
              <w:spacing w:after="20"/>
              <w:ind w:left="20"/>
              <w:jc w:val="both"/>
            </w:pPr>
            <w:r>
              <w:rPr>
                <w:rFonts w:ascii="Times New Roman"/>
                <w:b w:val="false"/>
                <w:i w:val="false"/>
                <w:color w:val="000000"/>
                <w:sz w:val="20"/>
              </w:rPr>
              <w:t>
4,4</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5"/>
          <w:p>
            <w:pPr>
              <w:spacing w:after="20"/>
              <w:ind w:left="20"/>
              <w:jc w:val="both"/>
            </w:pPr>
            <w:r>
              <w:rPr>
                <w:rFonts w:ascii="Times New Roman"/>
                <w:b w:val="false"/>
                <w:i w:val="false"/>
                <w:color w:val="000000"/>
                <w:sz w:val="20"/>
              </w:rPr>
              <w:t>
3,1</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6"/>
          <w:p>
            <w:pPr>
              <w:spacing w:after="20"/>
              <w:ind w:left="20"/>
              <w:jc w:val="both"/>
            </w:pPr>
            <w:r>
              <w:rPr>
                <w:rFonts w:ascii="Times New Roman"/>
                <w:b w:val="false"/>
                <w:i w:val="false"/>
                <w:color w:val="000000"/>
                <w:sz w:val="20"/>
              </w:rPr>
              <w:t>
6,1</w:t>
            </w:r>
          </w:p>
          <w:bookmarkEnd w:id="186"/>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Бозанбай ауылдық</w:t>
            </w:r>
            <w:r>
              <w:br/>
            </w:r>
            <w:r>
              <w:rPr>
                <w:rFonts w:ascii="Times New Roman"/>
                <w:b w:val="false"/>
                <w:i w:val="false"/>
                <w:color w:val="000000"/>
                <w:sz w:val="20"/>
              </w:rPr>
              <w:t>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277" w:id="187"/>
    <w:p>
      <w:pPr>
        <w:spacing w:after="0"/>
        <w:ind w:left="0"/>
        <w:jc w:val="left"/>
      </w:pPr>
      <w:r>
        <w:rPr>
          <w:rFonts w:ascii="Times New Roman"/>
          <w:b/>
          <w:i w:val="false"/>
          <w:color w:val="000000"/>
        </w:rPr>
        <w:t xml:space="preserve"> Ауыл шаруашылығы жануарларын айдап өтуге арналған жайылымдық инфрақұрылым объектілері және сервитуттар туралы мәліметтер.</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Бозанбай ауылдық</w:t>
            </w:r>
            <w:r>
              <w:br/>
            </w:r>
            <w:r>
              <w:rPr>
                <w:rFonts w:ascii="Times New Roman"/>
                <w:b w:val="false"/>
                <w:i w:val="false"/>
                <w:color w:val="000000"/>
                <w:sz w:val="20"/>
              </w:rPr>
              <w:t>округі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279" w:id="188"/>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9"/>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bookmarkEnd w:id="189"/>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630911401177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ЖубаниязоваГулнара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680402301310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Айбол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940130450124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ЖексембаеваНазым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790126301125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Саят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700128300528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ШагатаевЕрлік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880123301485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Мейрбаев Тимур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770612301659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Кенжебек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710228301333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ШагатаевБауыржан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730324300320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НурмухамметовКадыр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771103301476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КасебаевМерхат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550701400912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КайсабековГульмаира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44050300221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КайсабековТілеу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471204300642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КусмановАнуарбек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620112400400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АбсеитоваБибигуль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571212400306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ТемирбековаГульбаршын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610907300286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АриновСерик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600508300235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КәсебаевАзамат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420201400432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Гайсина Журсын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760815399087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СапаргожинаШарбану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600416301114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БайжуменовАмангелды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480420300213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АдилбаевАскарбек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681109300987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780417402338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КасеноваАйжан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720726402149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БайжуменоваКенженуль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641021300951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КусмановаАбдугали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920803351140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КайсабековБаглан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660613400645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ОспановаГалия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721022302207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ТоксановАйдын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ОнгарбаевСаябек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691101401322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КасебаеваНазира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920803351223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АжибековБерик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630408300267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ЖумагуловЕргали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800611300633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ЖумагуловМырзаш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351112400199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БайжуменоваГульзапан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730223400655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СакпановаГульмира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551115400385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Куланда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620628400535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Темирбекова Рая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920320450133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БасриеваҚұралай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360803400134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ЖумакановаКулбан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790209401417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ЖумакановаКенжегуль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611214401246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620327401606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СабиеваТурганым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660907400172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Жубаниязова Малика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630727300965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АриновҚайрат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710423301571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КусмановМейрамбек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661107301702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Тимур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650717301118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ЖансеитовАкылбек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690501300481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НурмухаметовЕрлик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720823302447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660124300348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НурахметовЖанарбек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690924402269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КасеноваГульмира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380613401113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Мукатаева Роза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580920300289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КасеновЕсенгелды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690208401691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БасриеваКенжегуль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500525400461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ЗадановаДәметкен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670712301106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КадирбековСаябекСайлаубекович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610924302374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ЫнтыбаевДаулетхан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660910300866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Копжасар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600404300369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КасебаевСәрсен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650227300198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КасанбаевЕрбол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530102300490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ДанияровАлиьек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551016401957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КасеноваНурзада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680815300328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СейтбатталовТалғат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420914300728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Болатхан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460321300773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500101316327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Муптал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530112301255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Магауянов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530625300850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540508401355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Титова Г.Д.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540810301579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К.Ж.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560424301178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Бекбауов 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570723301155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Мешелов 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580818301946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Биболинов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580917401267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581004301646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600401303931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Жапишев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600420301621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Челикпаев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610113300051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610603401703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Мухамадиева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610708401229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Нургазинова 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610907300593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Абзалов 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620929400452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Нургожинова Ф.К.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630917300482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Шоттыбаев 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631102301988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640315302725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640815302921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650515403085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Танекенова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650802302516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Ќыдырхан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650824301429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Б.К.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661013400313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Жазубаева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670712301106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Кадирбеков 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680121300503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Тургазин 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680925301760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681101302167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690322301318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Шагатаев Е.О.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701107300467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Чанваев 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710819302027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Токаев 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711001301639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Кентауов 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720315301162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720407401245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Боксенова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720411302269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 Е.Х.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730712302920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Аксенби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730722300176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Кияшов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740105302883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Тынымхан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740920402761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760815399087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Кенеш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770906302188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Жайжатыров 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800611300633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910601351933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Капаев Е.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190"/>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bookmarkEnd w:id="190"/>
    <w:bookmarkStart w:name="z282"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192"/>
    <w:p>
      <w:pPr>
        <w:spacing w:after="0"/>
        <w:ind w:left="0"/>
        <w:jc w:val="both"/>
      </w:pPr>
      <w:r>
        <w:rPr>
          <w:rFonts w:ascii="Times New Roman"/>
          <w:b w:val="false"/>
          <w:i w:val="false"/>
          <w:color w:val="000000"/>
          <w:sz w:val="28"/>
        </w:rPr>
        <w:t>
      3-кесте. Алыс жайылымдарда жайылатын мал саны туралы ақпарат</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Форма</w:t>
            </w:r>
          </w:p>
        </w:tc>
      </w:tr>
    </w:tbl>
    <w:bookmarkStart w:name="z285" w:id="193"/>
    <w:p>
      <w:pPr>
        <w:spacing w:after="0"/>
        <w:ind w:left="0"/>
        <w:jc w:val="left"/>
      </w:pPr>
      <w:r>
        <w:rPr>
          <w:rFonts w:ascii="Times New Roman"/>
          <w:b/>
          <w:i w:val="false"/>
          <w:color w:val="000000"/>
        </w:rPr>
        <w:t xml:space="preserve"> Ұсынылатын жайылым айналымының схемалары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286"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7"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8"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9"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 w:id="199"/>
    <w:p>
      <w:pPr>
        <w:spacing w:after="0"/>
        <w:ind w:left="0"/>
        <w:jc w:val="left"/>
      </w:pPr>
      <w:r>
        <w:rPr>
          <w:rFonts w:ascii="Times New Roman"/>
          <w:b/>
          <w:i w:val="false"/>
          <w:color w:val="000000"/>
        </w:rPr>
        <w:t xml:space="preserve"> Қорытынды</w:t>
      </w:r>
    </w:p>
    <w:bookmarkEnd w:id="199"/>
    <w:bookmarkStart w:name="z292" w:id="200"/>
    <w:p>
      <w:pPr>
        <w:spacing w:after="0"/>
        <w:ind w:left="0"/>
        <w:jc w:val="both"/>
      </w:pPr>
      <w:r>
        <w:rPr>
          <w:rFonts w:ascii="Times New Roman"/>
          <w:b w:val="false"/>
          <w:i w:val="false"/>
          <w:color w:val="000000"/>
          <w:sz w:val="28"/>
        </w:rPr>
        <w:t>
      Ауыл шаруашылығы алқаптарын пайдалану кезінде табиғи және егіндік жайылымдардың қоректік құндылығының төмендеуіне және шөптекті алқаптардың өнімділігінің азаюына жол бермеу үшін жайылым айналымын сақтау қажет, бұл қоректік база жағдайын жақсартуға мүмкіндік береді.</w:t>
      </w:r>
    </w:p>
    <w:bookmarkEnd w:id="200"/>
    <w:bookmarkStart w:name="z293" w:id="201"/>
    <w:p>
      <w:pPr>
        <w:spacing w:after="0"/>
        <w:ind w:left="0"/>
        <w:jc w:val="both"/>
      </w:pPr>
      <w:r>
        <w:rPr>
          <w:rFonts w:ascii="Times New Roman"/>
          <w:b w:val="false"/>
          <w:i w:val="false"/>
          <w:color w:val="000000"/>
          <w:sz w:val="28"/>
        </w:rPr>
        <w:t>
      Жайылым айналымы – жайылымдарды пайдалану және оларға күтім жасау жүйесі, мұнда белгілі бір тәртіппен (маусым ішінде, бір немесе бірнеше жылда) пайдалану мерзімдері мен тәсілдері ауысып отырады. Бұл үшін мал жаю мен шабындықты кезектестіру, жайылымға демалыс беру сияқты шаралар қолданылады.</w:t>
      </w:r>
    </w:p>
    <w:bookmarkEnd w:id="201"/>
    <w:bookmarkStart w:name="z294" w:id="202"/>
    <w:p>
      <w:pPr>
        <w:spacing w:after="0"/>
        <w:ind w:left="0"/>
        <w:jc w:val="both"/>
      </w:pPr>
      <w:r>
        <w:rPr>
          <w:rFonts w:ascii="Times New Roman"/>
          <w:b w:val="false"/>
          <w:i w:val="false"/>
          <w:color w:val="000000"/>
          <w:sz w:val="28"/>
        </w:rPr>
        <w:t>
      Табиғи-климаттық жағдайлар мен жайылымдардың тығыздығын ескере отырып (халық пайдаланатын жайылымдар үшін бұл әсіресе маңызды), ауысымды-маусымдық жайылым айналымы қолданылады, ол жыл мезгілдері бойы алаңдарды кезектестіруді көздейтін үш қорлықтық схема бойынша ұйымдастырылады. Мұндай айналым жүйесінде әрбір жайылым учаскесі келесі жайылым кезеңдеріне арналған қорларға бөлінуі тиіс: маусымның басы, ортасы және соңы үшін.</w:t>
      </w:r>
    </w:p>
    <w:bookmarkEnd w:id="202"/>
    <w:bookmarkStart w:name="z295" w:id="203"/>
    <w:p>
      <w:pPr>
        <w:spacing w:after="0"/>
        <w:ind w:left="0"/>
        <w:jc w:val="both"/>
      </w:pPr>
      <w:r>
        <w:rPr>
          <w:rFonts w:ascii="Times New Roman"/>
          <w:b w:val="false"/>
          <w:i w:val="false"/>
          <w:color w:val="000000"/>
          <w:sz w:val="28"/>
        </w:rPr>
        <w:t xml:space="preserve">
      Жайылым айналымын мал жаю үшін жайылымдарды ұйымдастыру кезінде қолдану қажет, бұл үшін қабылданатын жайылым айналым схемаларын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пайдалану керек.</w:t>
      </w:r>
    </w:p>
    <w:bookmarkEnd w:id="203"/>
    <w:bookmarkStart w:name="z296" w:id="204"/>
    <w:p>
      <w:pPr>
        <w:spacing w:after="0"/>
        <w:ind w:left="0"/>
        <w:jc w:val="both"/>
      </w:pPr>
      <w:r>
        <w:rPr>
          <w:rFonts w:ascii="Times New Roman"/>
          <w:b w:val="false"/>
          <w:i w:val="false"/>
          <w:color w:val="000000"/>
          <w:sz w:val="28"/>
        </w:rPr>
        <w:t>
      Ұлан ауданы Бозанбай ауылдық округі бойынша 2026–2030 жылдарға арналған әзірленген Жайылымдарды басқару және оларды пайдалану жоспары жайылымдарды ұтымды пайдалануды қамтамасыз етуге, олардың жағдайын жақсартуға және деградация процесінің алдын алуға мүмкіндік береді</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