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1bd" w14:textId="fbf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Азовое ауылдық округі бойынша 2026–2030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306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ауданы Азовое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2026 жылғы "30" маусым № 306</w:t>
            </w:r>
          </w:p>
        </w:tc>
      </w:tr>
    </w:tbl>
    <w:bookmarkStart w:name="z10" w:id="3"/>
    <w:p>
      <w:pPr>
        <w:spacing w:after="0"/>
        <w:ind w:left="0"/>
        <w:jc w:val="left"/>
      </w:pPr>
      <w:r>
        <w:rPr>
          <w:rFonts w:ascii="Times New Roman"/>
          <w:b/>
          <w:i w:val="false"/>
          <w:color w:val="000000"/>
        </w:rPr>
        <w:t xml:space="preserve"> Ұлан ауданы Азовое ауылдық округі бойынша 2026–2030 жылдарға арналған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Азовое ауылдық округі бойынша жайылымдарды басқару және оларды пайдалану жөніндегі 2026–2030 жылдарға арналған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шекті жүктеме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(№11064 тіркелген), сондай-ақ Қазақстан Республикасы Ауыл шаруашылығы министрінің 2024 жылғы 29 шілдедегі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2024 жылғы 29 шілдеде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xml:space="preserve">
      Азовое ауылдық округі аумағындағы жайылымдардың орналасу сызбасы (картасы), жер санаттары бөлінісінде, сондай-ақ жер учаскесіне құқық белгілейтін және сәйкестендіру құжаттары негізінде олардың меншік иелері мен жер пайдаланушылары туралы мәліметтер; </w:t>
      </w:r>
    </w:p>
    <w:bookmarkEnd w:id="6"/>
    <w:bookmarkStart w:name="z14" w:id="7"/>
    <w:p>
      <w:pPr>
        <w:spacing w:after="0"/>
        <w:ind w:left="0"/>
        <w:jc w:val="both"/>
      </w:pPr>
      <w:r>
        <w:rPr>
          <w:rFonts w:ascii="Times New Roman"/>
          <w:b w:val="false"/>
          <w:i w:val="false"/>
          <w:color w:val="000000"/>
          <w:sz w:val="28"/>
        </w:rPr>
        <w:t xml:space="preserve">
      жеке қосалқы шаруашылықтағы ауыл шаруашылығы жануарларын жаю қажеттіліктері үшін, оның ішінде қоғамдық жайылымдарды белгілеумен жасалған сызба (карта); </w:t>
      </w:r>
    </w:p>
    <w:bookmarkEnd w:id="7"/>
    <w:bookmarkStart w:name="z15" w:id="8"/>
    <w:p>
      <w:pPr>
        <w:spacing w:after="0"/>
        <w:ind w:left="0"/>
        <w:jc w:val="both"/>
      </w:pPr>
      <w:r>
        <w:rPr>
          <w:rFonts w:ascii="Times New Roman"/>
          <w:b w:val="false"/>
          <w:i w:val="false"/>
          <w:color w:val="000000"/>
          <w:sz w:val="28"/>
        </w:rPr>
        <w:t xml:space="preserve">
      ұсынылатын жайылым айналымы сызбалары көрсетілген карта; </w:t>
      </w:r>
    </w:p>
    <w:bookmarkEnd w:id="8"/>
    <w:bookmarkStart w:name="z16" w:id="9"/>
    <w:p>
      <w:pPr>
        <w:spacing w:after="0"/>
        <w:ind w:left="0"/>
        <w:jc w:val="both"/>
      </w:pPr>
      <w:r>
        <w:rPr>
          <w:rFonts w:ascii="Times New Roman"/>
          <w:b w:val="false"/>
          <w:i w:val="false"/>
          <w:color w:val="000000"/>
          <w:sz w:val="28"/>
        </w:rPr>
        <w:t xml:space="preserve">
      ауыл шаруашылығы жануарларын айдап өткізуге арналған сервитуттар, мал айдау жолдары және мал қорымдары (биометриялық шұңқырлар) белгіленген карта; </w:t>
      </w:r>
    </w:p>
    <w:bookmarkEnd w:id="9"/>
    <w:bookmarkStart w:name="z17" w:id="10"/>
    <w:p>
      <w:pPr>
        <w:spacing w:after="0"/>
        <w:ind w:left="0"/>
        <w:jc w:val="both"/>
      </w:pPr>
      <w:r>
        <w:rPr>
          <w:rFonts w:ascii="Times New Roman"/>
          <w:b w:val="false"/>
          <w:i w:val="false"/>
          <w:color w:val="000000"/>
          <w:sz w:val="28"/>
        </w:rPr>
        <w:t xml:space="preserve">
      жайылым пайдаланушыларға жер пайдалануға берілуі мүмкін жайылымдар көрсетілген карта; </w:t>
      </w:r>
    </w:p>
    <w:bookmarkEnd w:id="10"/>
    <w:bookmarkStart w:name="z18" w:id="11"/>
    <w:p>
      <w:pPr>
        <w:spacing w:after="0"/>
        <w:ind w:left="0"/>
        <w:jc w:val="both"/>
      </w:pPr>
      <w:r>
        <w:rPr>
          <w:rFonts w:ascii="Times New Roman"/>
          <w:b w:val="false"/>
          <w:i w:val="false"/>
          <w:color w:val="000000"/>
          <w:sz w:val="28"/>
        </w:rPr>
        <w:t xml:space="preserve">
      халықтың жеке қосалқы шаруашылықтағы мал жаю қажеттіліктерін қамтамасыз ету мақсатында резервке қойылатын жайылымдар көрсетілген карта; </w:t>
      </w:r>
    </w:p>
    <w:bookmarkEnd w:id="11"/>
    <w:bookmarkStart w:name="z19" w:id="12"/>
    <w:p>
      <w:pPr>
        <w:spacing w:after="0"/>
        <w:ind w:left="0"/>
        <w:jc w:val="both"/>
      </w:pPr>
      <w:r>
        <w:rPr>
          <w:rFonts w:ascii="Times New Roman"/>
          <w:b w:val="false"/>
          <w:i w:val="false"/>
          <w:color w:val="000000"/>
          <w:sz w:val="28"/>
        </w:rPr>
        <w:t xml:space="preserve">
      су тұтыну нормасына сәйкес әзірленген су көздеріне (көлдер, өзендер, тоғандар, қазылған су қоймалары, суару немесе суландыру арналары, құбырлы немесе шахталық құдықтар) қол жеткізу сызбасы; </w:t>
      </w:r>
    </w:p>
    <w:bookmarkEnd w:id="12"/>
    <w:bookmarkStart w:name="z20" w:id="13"/>
    <w:p>
      <w:pPr>
        <w:spacing w:after="0"/>
        <w:ind w:left="0"/>
        <w:jc w:val="both"/>
      </w:pPr>
      <w:r>
        <w:rPr>
          <w:rFonts w:ascii="Times New Roman"/>
          <w:b w:val="false"/>
          <w:i w:val="false"/>
          <w:color w:val="000000"/>
          <w:sz w:val="28"/>
        </w:rPr>
        <w:t xml:space="preserve">
      тиісті әкімшілік-аумақтық бірлікте жайылымдарды ұтымды пайдалану үшін қажетті талаптар. </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мәліметтерін, жайылымдардың геоботаникалық зерттелу жағдайы туралы мәліметтерді, ветеринариялық-санитариялық объектілер туралы деректерді, ауыл шаруашылығы жануарлары саны және олардың иелері – жайылым пайдаланушылар (жеке және (немесе) заңды тұлғалар) туралы мәліметтерді, табындар, отарлар, үйірлер саны туралы деректерді, оларды жануар түрлері мен жыныстық-жас ерекшеліктері бойынша қалыптастыруды, шалғай жайылымдарда мал жаю үшін мал басын қалыптастыру туралы мәліметтерді, мәдени және аридтік жайылымдарда мал жаю ерекшеліктерін, мал айдау сервитуттары және өзге де мемлекеттік органдар, жеке және (немесе) заңды тұлғалар ұсынған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Азовое ауылдық округі Ұлан ауданының солтүстік-батыс бөлігінде, Ертіс өзенінің сол жағалауы мен Шүлбі су қоймасы бойында, таулы-дала және құрғақ дала аймағында орналасқан. Таулы-дала аймағы таулы шалғынды-дала, тау бөктеріндегі орташа ылғалды дала және орташа құрғақ дала кіші аймақтарына бөлінеді. Климат қоңыржай құрғақ, қоңыржай ыстық, жылдық жауын-шашын мөлшері 360–390 мм. Ауа температурасының ең төменгісі –45°С, ең жоғарғысы +40°С. Орташа жылдық температура +10°С. Салыстырмалы ылғалдылық 68%. Басым желдер – оңтүстік-шығыс және солтүстік-батыс бағытындағы, орташа жылдамдығы 2,7 м/сек.</w:t>
      </w:r>
    </w:p>
    <w:bookmarkEnd w:id="15"/>
    <w:bookmarkStart w:name="z23" w:id="16"/>
    <w:p>
      <w:pPr>
        <w:spacing w:after="0"/>
        <w:ind w:left="0"/>
        <w:jc w:val="both"/>
      </w:pPr>
      <w:r>
        <w:rPr>
          <w:rFonts w:ascii="Times New Roman"/>
          <w:b w:val="false"/>
          <w:i w:val="false"/>
          <w:color w:val="000000"/>
          <w:sz w:val="28"/>
        </w:rPr>
        <w:t>
      Топырақтары: қара-қоңыр, таулы оңтүстік қара топырақтар, кәдімгі қара топырақтар, оңтүстік қара топырақтар, шайылған және кәдімгі таулы қара топырақтар.</w:t>
      </w:r>
    </w:p>
    <w:bookmarkEnd w:id="16"/>
    <w:bookmarkStart w:name="z24" w:id="17"/>
    <w:p>
      <w:pPr>
        <w:spacing w:after="0"/>
        <w:ind w:left="0"/>
        <w:jc w:val="both"/>
      </w:pPr>
      <w:r>
        <w:rPr>
          <w:rFonts w:ascii="Times New Roman"/>
          <w:b w:val="false"/>
          <w:i w:val="false"/>
          <w:color w:val="000000"/>
          <w:sz w:val="28"/>
        </w:rPr>
        <w:t>
      Өсімдік жамылғысы: бетеге-боз-жусанды, бетеге-боз әртүрлі шөпті, әртүрлі шөпті-астық тұқымдас, жұмсақ сабақты және бұталы-шымды-астық тұқымдас өсімдіктерден тұрады.</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w:t>
      </w:r>
    </w:p>
    <w:bookmarkEnd w:id="18"/>
    <w:bookmarkStart w:name="z26" w:id="19"/>
    <w:p>
      <w:pPr>
        <w:spacing w:after="0"/>
        <w:ind w:left="0"/>
        <w:jc w:val="both"/>
      </w:pPr>
      <w:r>
        <w:rPr>
          <w:rFonts w:ascii="Times New Roman"/>
          <w:b w:val="false"/>
          <w:i w:val="false"/>
          <w:color w:val="000000"/>
          <w:sz w:val="28"/>
        </w:rPr>
        <w:t>
      Гидрографиялық жүйесі Ертіс өзені алабына жатады. Ірі өзендері: Қызылсу, Қарасу, Күрік және басқа да көптеген өзендер мен жылғалар.</w:t>
      </w:r>
    </w:p>
    <w:bookmarkEnd w:id="19"/>
    <w:bookmarkStart w:name="z27" w:id="20"/>
    <w:p>
      <w:pPr>
        <w:spacing w:after="0"/>
        <w:ind w:left="0"/>
        <w:jc w:val="both"/>
      </w:pPr>
      <w:r>
        <w:rPr>
          <w:rFonts w:ascii="Times New Roman"/>
          <w:b w:val="false"/>
          <w:i w:val="false"/>
          <w:color w:val="000000"/>
          <w:sz w:val="28"/>
        </w:rPr>
        <w:t>
      Әкімшілік орталығы – Ново-Азовое ауылы, аудан орталығы Қасым Қайсенов кентінен солтүстік-батысқа қарай 67,5 км жерде орналасқан.</w:t>
      </w:r>
    </w:p>
    <w:bookmarkEnd w:id="20"/>
    <w:bookmarkStart w:name="z28" w:id="21"/>
    <w:p>
      <w:pPr>
        <w:spacing w:after="0"/>
        <w:ind w:left="0"/>
        <w:jc w:val="both"/>
      </w:pPr>
      <w:r>
        <w:rPr>
          <w:rFonts w:ascii="Times New Roman"/>
          <w:b w:val="false"/>
          <w:i w:val="false"/>
          <w:color w:val="000000"/>
          <w:sz w:val="28"/>
        </w:rPr>
        <w:t>
      Азов ауылдық округінің жалпы аумағы 54 144,7 гектар, оның ішінде: егістік – 11 143,0 гектар, жайылым – 36 108,6 гектар, шабындық – 1 759,4 гектар.</w:t>
      </w:r>
    </w:p>
    <w:bookmarkEnd w:id="21"/>
    <w:bookmarkStart w:name="z29" w:id="22"/>
    <w:p>
      <w:pPr>
        <w:spacing w:after="0"/>
        <w:ind w:left="0"/>
        <w:jc w:val="both"/>
      </w:pPr>
      <w:r>
        <w:rPr>
          <w:rFonts w:ascii="Times New Roman"/>
          <w:b w:val="false"/>
          <w:i w:val="false"/>
          <w:color w:val="000000"/>
          <w:sz w:val="28"/>
        </w:rPr>
        <w:t>
      Жер санаттары бойынша:</w:t>
      </w:r>
    </w:p>
    <w:bookmarkEnd w:id="22"/>
    <w:bookmarkStart w:name="z30" w:id="23"/>
    <w:p>
      <w:pPr>
        <w:spacing w:after="0"/>
        <w:ind w:left="0"/>
        <w:jc w:val="both"/>
      </w:pPr>
      <w:r>
        <w:rPr>
          <w:rFonts w:ascii="Times New Roman"/>
          <w:b w:val="false"/>
          <w:i w:val="false"/>
          <w:color w:val="000000"/>
          <w:sz w:val="28"/>
        </w:rPr>
        <w:t xml:space="preserve">
      ауыл шаруашылығы мақсатындағы жерлер – 44 817 гектар </w:t>
      </w:r>
    </w:p>
    <w:bookmarkEnd w:id="23"/>
    <w:bookmarkStart w:name="z31" w:id="24"/>
    <w:p>
      <w:pPr>
        <w:spacing w:after="0"/>
        <w:ind w:left="0"/>
        <w:jc w:val="both"/>
      </w:pPr>
      <w:r>
        <w:rPr>
          <w:rFonts w:ascii="Times New Roman"/>
          <w:b w:val="false"/>
          <w:i w:val="false"/>
          <w:color w:val="000000"/>
          <w:sz w:val="28"/>
        </w:rPr>
        <w:t>
      елді мекендер жері – 5 134 гектар</w:t>
      </w:r>
    </w:p>
    <w:bookmarkEnd w:id="24"/>
    <w:bookmarkStart w:name="z32" w:id="25"/>
    <w:p>
      <w:pPr>
        <w:spacing w:after="0"/>
        <w:ind w:left="0"/>
        <w:jc w:val="both"/>
      </w:pPr>
      <w:r>
        <w:rPr>
          <w:rFonts w:ascii="Times New Roman"/>
          <w:b w:val="false"/>
          <w:i w:val="false"/>
          <w:color w:val="000000"/>
          <w:sz w:val="28"/>
        </w:rPr>
        <w:t>
      қор жерлері – 4 194 гектар.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Азовое ауылдық</w:t>
            </w:r>
            <w:r>
              <w:br/>
            </w:r>
            <w:r>
              <w:rPr>
                <w:rFonts w:ascii="Times New Roman"/>
                <w:b w:val="false"/>
                <w:i w:val="false"/>
                <w:color w:val="000000"/>
                <w:sz w:val="20"/>
              </w:rPr>
              <w:t>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34" w:id="26"/>
    <w:p>
      <w:pPr>
        <w:spacing w:after="0"/>
        <w:ind w:left="0"/>
        <w:jc w:val="both"/>
      </w:pPr>
      <w:r>
        <w:rPr>
          <w:rFonts w:ascii="Times New Roman"/>
          <w:b w:val="false"/>
          <w:i w:val="false"/>
          <w:color w:val="000000"/>
          <w:sz w:val="28"/>
        </w:rPr>
        <w:t>
      Азовое ауылдық округі бойынша жер балансының деректері және мемлекеттік жер кадастры ақпараттық жүйесінің мәліметтері 1–5-кестелерде ұсынылған.</w:t>
      </w:r>
    </w:p>
    <w:bookmarkEnd w:id="26"/>
    <w:bookmarkStart w:name="z35" w:id="27"/>
    <w:p>
      <w:pPr>
        <w:spacing w:after="0"/>
        <w:ind w:left="0"/>
        <w:jc w:val="both"/>
      </w:pPr>
      <w:r>
        <w:rPr>
          <w:rFonts w:ascii="Times New Roman"/>
          <w:b w:val="false"/>
          <w:i w:val="false"/>
          <w:color w:val="000000"/>
          <w:sz w:val="28"/>
        </w:rPr>
        <w:t>
      1-кесте. Ұлан ауданы Азовое ауылдық округінің жайылымдарын жер санаттары бойынша бөлу, мың гектар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өзгеде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54,145</w:t>
            </w:r>
          </w:p>
        </w:tc>
      </w:tr>
    </w:tbl>
    <w:bookmarkStart w:name="z36" w:id="28"/>
    <w:p>
      <w:pPr>
        <w:spacing w:after="0"/>
        <w:ind w:left="0"/>
        <w:jc w:val="both"/>
      </w:pPr>
      <w:r>
        <w:rPr>
          <w:rFonts w:ascii="Times New Roman"/>
          <w:b w:val="false"/>
          <w:i w:val="false"/>
          <w:color w:val="000000"/>
          <w:sz w:val="28"/>
        </w:rPr>
        <w:t>
      2-кесте. Елді мекендер бойынша жайылымдардың бөлінуі,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үй малын бағып-өсіру қажеттілігін қанағаттандыруға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Мезгілдік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(аридтік)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(культивирленген)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Беткудук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05-079-039-235, -234,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Ферма Жаңа 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05-079-039-171, -130,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05-079-039-153,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"Азовое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05-079-039-181, -040, -069, -127, -213, -079,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bl>
    <w:bookmarkStart w:name="z38" w:id="30"/>
    <w:p>
      <w:pPr>
        <w:spacing w:after="0"/>
        <w:ind w:left="0"/>
        <w:jc w:val="both"/>
      </w:pPr>
      <w:r>
        <w:rPr>
          <w:rFonts w:ascii="Times New Roman"/>
          <w:b w:val="false"/>
          <w:i w:val="false"/>
          <w:color w:val="000000"/>
          <w:sz w:val="28"/>
        </w:rPr>
        <w:t>
      4-кесте. Жайылымдардың бөлінуі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қажетті жайылым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жайылымдардың ауданы, мың гектар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Азовое ауылдық округі</w:t>
            </w:r>
          </w:p>
          <w:bookmarkEnd w:id="3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32"/>
    <w:p>
      <w:pPr>
        <w:spacing w:after="0"/>
        <w:ind w:left="0"/>
        <w:jc w:val="both"/>
      </w:pPr>
      <w:r>
        <w:rPr>
          <w:rFonts w:ascii="Times New Roman"/>
          <w:b w:val="false"/>
          <w:i w:val="false"/>
          <w:color w:val="000000"/>
          <w:sz w:val="28"/>
        </w:rPr>
        <w:t>
      Азов ауылдық округі бойынша барлығы: 1107 бас ірі қара мал, оның ішінде 552 бас сауын сиыр, 1545 бас ұсақ мал, 766 бас жылқы (5-кесте).</w:t>
      </w:r>
    </w:p>
    <w:bookmarkEnd w:id="32"/>
    <w:bookmarkStart w:name="z41" w:id="33"/>
    <w:p>
      <w:pPr>
        <w:spacing w:after="0"/>
        <w:ind w:left="0"/>
        <w:jc w:val="both"/>
      </w:pPr>
      <w:r>
        <w:rPr>
          <w:rFonts w:ascii="Times New Roman"/>
          <w:b w:val="false"/>
          <w:i w:val="false"/>
          <w:color w:val="000000"/>
          <w:sz w:val="28"/>
        </w:rPr>
        <w:t>
      5-кесте. Ауылдық округтегі мал басының жалпы 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ҰҚМ</w:t>
            </w:r>
          </w:p>
          <w:bookmarkEnd w:id="34"/>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 бойынша жалпы,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3" w:id="35"/>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түсетін шекті жүктеме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белгіленген жүктеме нормаларына сәйкес жүргізілді. Есеп округ орналасқан табиғи аймақ пен жайылым түріне қарай, сондай-ақ қолда бар мал басын негізге ала отырып жасалды. Норма бойынша: ірі қара малға – 2,5 га/бас, ұсақ малға – 0,5 га/бас, жылқыға – 3,0 га/бас.</w:t>
      </w:r>
    </w:p>
    <w:bookmarkEnd w:id="35"/>
    <w:bookmarkStart w:name="z44" w:id="36"/>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Азов ауылдық округі халқының ауыл шаруашылығы жануарларының аналық (сауын) басын ұстау қажеттілігін қамтамасыз ету үшін жайылымдарға деген қажеттілік 1380 га құрайды (6-кесте). Елді мекендегі қолда бар жайылымдық жер көлемі 4826 га болғандықтан, жайылым тапшылығы жоқ.</w:t>
      </w:r>
    </w:p>
    <w:bookmarkEnd w:id="36"/>
    <w:bookmarkStart w:name="z45" w:id="37"/>
    <w:p>
      <w:pPr>
        <w:spacing w:after="0"/>
        <w:ind w:left="0"/>
        <w:jc w:val="both"/>
      </w:pPr>
      <w:r>
        <w:rPr>
          <w:rFonts w:ascii="Times New Roman"/>
          <w:b w:val="false"/>
          <w:i w:val="false"/>
          <w:color w:val="000000"/>
          <w:sz w:val="28"/>
        </w:rPr>
        <w:t>
       Кесте 6. Сиыр сүтті малға арналған жайылым қажеттілігін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жерінің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қажеттілігі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 w:id="38"/>
    <w:p>
      <w:pPr>
        <w:spacing w:after="0"/>
        <w:ind w:left="0"/>
        <w:jc w:val="both"/>
      </w:pPr>
      <w:r>
        <w:rPr>
          <w:rFonts w:ascii="Times New Roman"/>
          <w:b w:val="false"/>
          <w:i w:val="false"/>
          <w:color w:val="000000"/>
          <w:sz w:val="28"/>
        </w:rPr>
        <w:t>
      Елді мекендер жерінің құрылымында ауыл шаруашылығы алқаптары 4998 га құрайды, оның ішінде халықтың қажеттілігі үшін 4826 га жайылым бар.</w:t>
      </w:r>
    </w:p>
    <w:bookmarkEnd w:id="38"/>
    <w:bookmarkStart w:name="z47" w:id="39"/>
    <w:p>
      <w:pPr>
        <w:spacing w:after="0"/>
        <w:ind w:left="0"/>
        <w:jc w:val="both"/>
      </w:pPr>
      <w:r>
        <w:rPr>
          <w:rFonts w:ascii="Times New Roman"/>
          <w:b w:val="false"/>
          <w:i w:val="false"/>
          <w:color w:val="000000"/>
          <w:sz w:val="28"/>
        </w:rPr>
        <w:t>
      Азов ауылдық округі тұрғындарының мал басы: 1107 бас ірі қара мал, 1545 бас ұсақ мал, 766 бас жылқы (7-кесте).</w:t>
      </w:r>
    </w:p>
    <w:bookmarkEnd w:id="39"/>
    <w:bookmarkStart w:name="z48" w:id="40"/>
    <w:p>
      <w:pPr>
        <w:spacing w:after="0"/>
        <w:ind w:left="0"/>
        <w:jc w:val="both"/>
      </w:pPr>
      <w:r>
        <w:rPr>
          <w:rFonts w:ascii="Times New Roman"/>
          <w:b w:val="false"/>
          <w:i w:val="false"/>
          <w:color w:val="000000"/>
          <w:sz w:val="28"/>
        </w:rPr>
        <w:t>
      Кесте 7. Жеке қосалқы шаруашылық малдарына арналған жайылымдарға қажеттілікті есептеу</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Аудан тұрғындарының жайылымдағы мал басына қажеттілік есептеуіне сәйкес, Жайылымдарға деген қажеттілікті есептеу нәтижесіне сәйкес, округ бойынша халықтың жайылатын мал басына қосымша жайылымдар қажет, яғни жайылым тапшылығы бар.</w:t>
      </w:r>
    </w:p>
    <w:bookmarkEnd w:id="42"/>
    <w:bookmarkStart w:name="z51" w:id="43"/>
    <w:p>
      <w:pPr>
        <w:spacing w:after="0"/>
        <w:ind w:left="0"/>
        <w:jc w:val="both"/>
      </w:pPr>
      <w:r>
        <w:rPr>
          <w:rFonts w:ascii="Times New Roman"/>
          <w:b w:val="false"/>
          <w:i w:val="false"/>
          <w:color w:val="000000"/>
          <w:sz w:val="28"/>
        </w:rPr>
        <w:t>
      Округтің ауыл шаруашылығы мақсатындағы жерлер құрамында 36 108,6 га жайылым бар, олардың басым бөлігі жеке тұлғалар мен мемлекеттік емес заңды тұлғалардың меншігінде және пайдалануында.</w:t>
      </w:r>
    </w:p>
    <w:bookmarkEnd w:id="43"/>
    <w:bookmarkStart w:name="z52" w:id="44"/>
    <w:p>
      <w:pPr>
        <w:spacing w:after="0"/>
        <w:ind w:left="0"/>
        <w:jc w:val="both"/>
      </w:pPr>
      <w:r>
        <w:rPr>
          <w:rFonts w:ascii="Times New Roman"/>
          <w:b w:val="false"/>
          <w:i w:val="false"/>
          <w:color w:val="000000"/>
          <w:sz w:val="28"/>
        </w:rPr>
        <w:t>
      Округтегі ауыл шаруашылығы құрылымдарындағы (ЖШС, шаруа және фермер қожалықтары) мал басы: 2686 бас ірі қара мал, 268 бас ұсақ мал, 31 бас жылқы (8-кесте).</w:t>
      </w:r>
    </w:p>
    <w:bookmarkEnd w:id="44"/>
    <w:bookmarkStart w:name="z53" w:id="45"/>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 есебіне сәйкес, қосымша жайылымдар қажет емес, тапшылық жоқ.</w:t>
      </w:r>
    </w:p>
    <w:bookmarkEnd w:id="47"/>
    <w:bookmarkStart w:name="z56" w:id="48"/>
    <w:p>
      <w:pPr>
        <w:spacing w:after="0"/>
        <w:ind w:left="0"/>
        <w:jc w:val="both"/>
      </w:pPr>
      <w:r>
        <w:rPr>
          <w:rFonts w:ascii="Times New Roman"/>
          <w:b w:val="false"/>
          <w:i w:val="false"/>
          <w:color w:val="000000"/>
          <w:sz w:val="28"/>
        </w:rPr>
        <w:t>
      Ауыл шаруашылығы жануарларын жаю үшін барлығы 5,839 мың гектар жайылым қажет. 1107 бас ірі қара мал, 1545 бас ұсақ мал және 766 бас жылқы 4,826 мың гектар аумақтағы қоғамдық жайылымдарда бағылады. Ал 2686 бас ірі қара мал, 268 бас ұсақ мал және 31 бас жылқы 18,152 мың гектар жер пайдалануға берілген жайылымдарда жайылады.</w:t>
      </w:r>
    </w:p>
    <w:bookmarkEnd w:id="48"/>
    <w:bookmarkStart w:name="z57" w:id="49"/>
    <w:p>
      <w:pPr>
        <w:spacing w:after="0"/>
        <w:ind w:left="0"/>
        <w:jc w:val="both"/>
      </w:pPr>
      <w:r>
        <w:rPr>
          <w:rFonts w:ascii="Times New Roman"/>
          <w:b w:val="false"/>
          <w:i w:val="false"/>
          <w:color w:val="000000"/>
          <w:sz w:val="28"/>
        </w:rPr>
        <w:t>
      Кесте 9. Қосымша қажет болатын жайылымдар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болатын жайылымдар (қор жерлерінен),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 үшін берілетін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 жайылымға шығару қажеттілігін қанағаттандыру мақсатында резервтелетін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Азовое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59" w:id="50"/>
    <w:p>
      <w:pPr>
        <w:spacing w:after="0"/>
        <w:ind w:left="0"/>
        <w:jc w:val="left"/>
      </w:pPr>
      <w:r>
        <w:rPr>
          <w:rFonts w:ascii="Times New Roman"/>
          <w:b/>
          <w:i w:val="false"/>
          <w:color w:val="000000"/>
        </w:rPr>
        <w:t xml:space="preserve"> Жайылымдардың геоботаникалық зерттеу деректері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24А</w:t>
            </w:r>
          </w:p>
          <w:bookmarkEnd w:id="51"/>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Спиреялы-өлеңшөпті-қамысты-тұзсүйгіш өсімдіктер, жайылмалы шалғынды қара-қоңыр далаланған саздақ топырақтарда</w:t>
            </w:r>
          </w:p>
          <w:bookmarkEnd w:id="5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3А</w:t>
            </w:r>
          </w:p>
          <w:bookmarkEnd w:id="5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Тырсалы-бетегелі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Өлеңшөпті өсімдіктер, карбонатты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1Вв</w:t>
            </w:r>
          </w:p>
          <w:bookmarkEnd w:id="5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австриялық жусан-бетегелі-өлеңшөпті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18</w:t>
            </w:r>
          </w:p>
          <w:bookmarkEnd w:id="55"/>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Толқынды жазық. шөпті-жусанды-әртүрлі шөпті өсімдіктер, шалғынды қара-қоңыр саздақ топырақтарда</w:t>
            </w:r>
          </w:p>
          <w:bookmarkEnd w:id="5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6А</w:t>
            </w:r>
          </w:p>
          <w:bookmarkEnd w:id="5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Толқынды-бұдырлы жазық. бетегелі-бозды-жусанды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2Б</w:t>
            </w:r>
          </w:p>
          <w:bookmarkEnd w:id="5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бетегелі-бозды-жусанды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4Б</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тырсалы-бетегелі-жусанды-спиреялы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r>
              <w:rPr>
                <w:rFonts w:ascii="Times New Roman"/>
                <w:b w:val="false"/>
                <w:i w:val="false"/>
                <w:color w:val="000000"/>
                <w:sz w:val="20"/>
              </w:rPr>
              <w:t>М-2б</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бетегелі-әртүрлі шөпті-тырсалы-спиреялы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4А</w:t>
            </w:r>
          </w:p>
          <w:bookmarkEnd w:id="6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Алдыңғы таулы жазық. тырсалы-бетегелі-жусанды-әртүрлі шөпті-спиреялы өсімдіктер, кәдімгі қара-қоңыр саздақ топырақтарда</w:t>
            </w:r>
          </w:p>
          <w:bookmarkEnd w:id="6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2Ав</w:t>
            </w:r>
          </w:p>
          <w:bookmarkEnd w:id="6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таулы жазық. жусанды-бетегелі-астрагалды (острец)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1Вв</w:t>
            </w:r>
          </w:p>
          <w:bookmarkEnd w:id="6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австриялық жусан-острецті өсімдіктер, кәдімгі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4Б</w:t>
            </w:r>
          </w:p>
          <w:bookmarkEnd w:id="6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Волнистая равнина. австрийско-полынно-острецовые растения на обычных темно-каштановых суглинистых почвах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2Ав</w:t>
            </w:r>
          </w:p>
          <w:bookmarkEnd w:id="66"/>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жусанды-бетегелі-астрагалды (острец)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4,6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9,0</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6,7</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3,6</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9,0</w:t>
            </w:r>
          </w:p>
          <w:bookmarkEnd w:id="72"/>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6,3</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9,0</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7,2</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5,1</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9,0</w:t>
            </w:r>
          </w:p>
          <w:bookmarkEnd w:id="77"/>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3879</w:t>
            </w:r>
          </w:p>
          <w:bookmarkEnd w:id="78"/>
          <w:p>
            <w:pPr>
              <w:spacing w:after="20"/>
              <w:ind w:left="20"/>
              <w:jc w:val="both"/>
            </w:pPr>
            <w:r>
              <w:rPr>
                <w:rFonts w:ascii="Times New Roman"/>
                <w:b w:val="false"/>
                <w:i w:val="false"/>
                <w:color w:val="000000"/>
                <w:sz w:val="20"/>
              </w:rPr>
              <w:t>
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2,7</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3,5</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5,3</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5,1</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5,3</w:t>
            </w:r>
          </w:p>
          <w:bookmarkEnd w:id="83"/>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1468</w:t>
            </w:r>
          </w:p>
          <w:bookmarkEnd w:id="84"/>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4,7</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6,4</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5,0</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4,0</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6,4</w:t>
            </w:r>
          </w:p>
          <w:bookmarkEnd w:id="89"/>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3,8</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5,2</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5,4</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4,4</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5,2</w:t>
            </w:r>
          </w:p>
          <w:bookmarkEnd w:id="94"/>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1721</w:t>
            </w:r>
          </w:p>
          <w:bookmarkEnd w:id="95"/>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шабындық ретінде пайдаланылады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5,3</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7,2</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7,2</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5,9</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7,2</w:t>
            </w:r>
          </w:p>
          <w:bookmarkEnd w:id="100"/>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4,5</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6,1</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6,9</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5,8</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6,9</w:t>
            </w:r>
          </w:p>
          <w:bookmarkEnd w:id="105"/>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3222</w:t>
            </w:r>
          </w:p>
          <w:bookmarkEnd w:id="106"/>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4,4</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6,3</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4,4</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3,5</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6,3</w:t>
            </w:r>
          </w:p>
          <w:bookmarkEnd w:id="111"/>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4,9</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6,7</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7,2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6,2</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7,2</w:t>
            </w:r>
          </w:p>
          <w:bookmarkEnd w:id="116"/>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2326</w:t>
            </w:r>
          </w:p>
          <w:bookmarkEnd w:id="117"/>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3,5</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5,1</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0"/>
          <w:p>
            <w:pPr>
              <w:spacing w:after="20"/>
              <w:ind w:left="20"/>
              <w:jc w:val="both"/>
            </w:pPr>
            <w:r>
              <w:rPr>
                <w:rFonts w:ascii="Times New Roman"/>
                <w:b w:val="false"/>
                <w:i w:val="false"/>
                <w:color w:val="000000"/>
                <w:sz w:val="20"/>
              </w:rPr>
              <w:t>
5,1</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1"/>
          <w:p>
            <w:pPr>
              <w:spacing w:after="20"/>
              <w:ind w:left="20"/>
              <w:jc w:val="both"/>
            </w:pPr>
            <w:r>
              <w:rPr>
                <w:rFonts w:ascii="Times New Roman"/>
                <w:b w:val="false"/>
                <w:i w:val="false"/>
                <w:color w:val="000000"/>
                <w:sz w:val="20"/>
              </w:rPr>
              <w:t>
4,011,5</w:t>
            </w:r>
          </w:p>
          <w:bookmarkEnd w:id="121"/>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5,1</w:t>
            </w:r>
          </w:p>
          <w:bookmarkEnd w:id="122"/>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2,7</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3,5</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5,3</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5,1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5,3</w:t>
            </w:r>
          </w:p>
          <w:bookmarkEnd w:id="127"/>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8"/>
          <w:p>
            <w:pPr>
              <w:spacing w:after="20"/>
              <w:ind w:left="20"/>
              <w:jc w:val="both"/>
            </w:pPr>
            <w:r>
              <w:rPr>
                <w:rFonts w:ascii="Times New Roman"/>
                <w:b w:val="false"/>
                <w:i w:val="false"/>
                <w:color w:val="000000"/>
                <w:sz w:val="20"/>
              </w:rPr>
              <w:t>
4,5</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6,1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0"/>
          <w:p>
            <w:pPr>
              <w:spacing w:after="20"/>
              <w:ind w:left="20"/>
              <w:jc w:val="both"/>
            </w:pPr>
            <w:r>
              <w:rPr>
                <w:rFonts w:ascii="Times New Roman"/>
                <w:b w:val="false"/>
                <w:i w:val="false"/>
                <w:color w:val="000000"/>
                <w:sz w:val="20"/>
              </w:rPr>
              <w:t>
6,9</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5,8</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6,9</w:t>
            </w:r>
          </w:p>
          <w:bookmarkEnd w:id="132"/>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3,5</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5,1</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5"/>
          <w:p>
            <w:pPr>
              <w:spacing w:after="20"/>
              <w:ind w:left="20"/>
              <w:jc w:val="both"/>
            </w:pPr>
            <w:r>
              <w:rPr>
                <w:rFonts w:ascii="Times New Roman"/>
                <w:b w:val="false"/>
                <w:i w:val="false"/>
                <w:color w:val="000000"/>
                <w:sz w:val="20"/>
              </w:rPr>
              <w:t>
5,1</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4,0</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7"/>
          <w:p>
            <w:pPr>
              <w:spacing w:after="20"/>
              <w:ind w:left="20"/>
              <w:jc w:val="both"/>
            </w:pPr>
            <w:r>
              <w:rPr>
                <w:rFonts w:ascii="Times New Roman"/>
                <w:b w:val="false"/>
                <w:i w:val="false"/>
                <w:color w:val="000000"/>
                <w:sz w:val="20"/>
              </w:rPr>
              <w:t>
5,1</w:t>
            </w:r>
          </w:p>
          <w:bookmarkEnd w:id="137"/>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"Азовое ауылдық округіндегі</w:t>
            </w:r>
            <w:r>
              <w:br/>
            </w:r>
            <w:r>
              <w:rPr>
                <w:rFonts w:ascii="Times New Roman"/>
                <w:b w:val="false"/>
                <w:i w:val="false"/>
                <w:color w:val="000000"/>
                <w:sz w:val="20"/>
              </w:rPr>
              <w:t>Ұлан</w:t>
            </w:r>
            <w:r>
              <w:br/>
            </w:r>
            <w:r>
              <w:rPr>
                <w:rFonts w:ascii="Times New Roman"/>
                <w:b w:val="false"/>
                <w:i w:val="false"/>
                <w:color w:val="000000"/>
                <w:sz w:val="20"/>
              </w:rPr>
              <w:t>ауданының 2026–2030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пайдалану жоспарына"</w:t>
            </w:r>
          </w:p>
        </w:tc>
      </w:tr>
    </w:tbl>
    <w:bookmarkStart w:name="z200" w:id="138"/>
    <w:p>
      <w:pPr>
        <w:spacing w:after="0"/>
        <w:ind w:left="0"/>
        <w:jc w:val="left"/>
      </w:pPr>
      <w:r>
        <w:rPr>
          <w:rFonts w:ascii="Times New Roman"/>
          <w:b/>
          <w:i w:val="false"/>
          <w:color w:val="000000"/>
        </w:rPr>
        <w:t xml:space="preserve"> Жайылым инфрақұрылым объектілері және мал айдауға арналған сервитуттар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жұмыс істеп тұрған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құрылыс немесе реконструкция қажет ететін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мың шаршы 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жеткізу құрылыстары (скважиналар, түтікшелі және шахталық ұңғымалар, қопалар)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және су ішетін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жууға арналған ыдыстар, қоралар және қоршалған алаңдар, жайылым қоршаулары, қоршаулар (соның ішінде электр қоршаулар), малдарды бөліп айдауға арналған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ветеринариялық өңдеуге арналған айдау жолдары (санитарлық тесектер)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жылулық энергиямен қамтамасыз етуге арналған құрылыстар мен нысандар, сондай-ақ жаңартылатын және балама энергия көздерін пайдалануға арналған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жабдықтау объектілері және басқа өмірді қамтамасыз ету нысандары, қызметкерлердің маусымдық тұруына арналған құрылыстар және жайылымдарды күту мен пайдалануға қажетті басқа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"Азовое ауылдық округіндегі</w:t>
            </w:r>
            <w:r>
              <w:br/>
            </w:r>
            <w:r>
              <w:rPr>
                <w:rFonts w:ascii="Times New Roman"/>
                <w:b w:val="false"/>
                <w:i w:val="false"/>
                <w:color w:val="000000"/>
                <w:sz w:val="20"/>
              </w:rPr>
              <w:t>Улан</w:t>
            </w:r>
            <w:r>
              <w:br/>
            </w:r>
            <w:r>
              <w:rPr>
                <w:rFonts w:ascii="Times New Roman"/>
                <w:b w:val="false"/>
                <w:i w:val="false"/>
                <w:color w:val="000000"/>
                <w:sz w:val="20"/>
              </w:rPr>
              <w:t>ауданының 2026–2030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пайдалану жоспарына"</w:t>
            </w:r>
          </w:p>
        </w:tc>
      </w:tr>
    </w:tbl>
    <w:bookmarkStart w:name="z202" w:id="139"/>
    <w:p>
      <w:pPr>
        <w:spacing w:after="0"/>
        <w:ind w:left="0"/>
        <w:jc w:val="both"/>
      </w:pPr>
      <w:r>
        <w:rPr>
          <w:rFonts w:ascii="Times New Roman"/>
          <w:b w:val="false"/>
          <w:i w:val="false"/>
          <w:color w:val="000000"/>
          <w:sz w:val="28"/>
        </w:rPr>
        <w:t>
      Кесте 1. Мал шаруашылығы жануарларының саны туралы мәліметтер және олардың иелері туралы ақпарат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Ауылдық округтің, кенттің, ауылдың коды</w:t>
            </w:r>
          </w:p>
          <w:bookmarkEnd w:id="14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Иесін/иелері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 аты 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711125399268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АЙДАРҚАН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901114399119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 МЕЙІРБЕК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АУЫЛБЕК САГАТ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АХЫМАН ҚАЛЫМ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780119399136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БИДОЛЛА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ӘСЕЙІП КӨШЕРХАН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830707300739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ГУБИН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790701350298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ӘШІРӘП РИЗА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680814402187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Гульхан Турсынхановна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710926399081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БЕЛЕЦКАЯ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731103499032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 ЗАЙРА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620511401259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БИКАРИНОВА КУЛЬЗИПА КАНАПЬЯНОВНА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БУРКУСТАЕВ ЖАЛГАС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750801399079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ДҮНГЕНБАЙ АЛТАЙҚАН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620409350514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ЕДІЛҚАЗЫ КИІКБАЙ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590914301989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ЕРЖЕБАЕВ СЕРЫККАН 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800110399103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 ҚАСЕЙІН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860807351515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 ҚҰСАЙЫН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 САУЛЕТХАН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740630301116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САМАТ КАНАШЕВИЧ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580224301431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ЗАХАРЬЯНОВ ГАБДУЛ-АШИМ ЖУМАГАЗИНОВИЧ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530529401090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РАБИГА ГАЗИСОВНА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ИГИМБАЕВ АСЕМСУ НУРСАПАНҮЛЫ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690101303699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ЕРГАЛИ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КАЙНАЗАРОВ БУЛАТ ДАУКЕШЕВИЧ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810212350906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АРГЫМБЕК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СЕРИК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581216402059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САГАТ ЗАГАИЛОВНА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771004000659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ҚАБДЫЛ БҰЛБҰЛҚАН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870603001087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ҚАЛИАСҚАР МҰРАТХАН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930306451018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 ГҮЛШАТ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890601000834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 ТОҚТАРБЕК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620604399100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ҚҰМАРҚАН МҰҚАН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451020499049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ҚАЙША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931124351421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560605350506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МАКЫМЕТ НУРМУХАМЕТ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651015350729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МАСҰҒҰТ ГІМІШ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621118302088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621105402491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МУКАЕВА РОЗА УСИЕВНА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740320303216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 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БУЛБУЛКАН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510414301312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НУРЛЫКАН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940710450912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МАҚПАЛ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900530351619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НҰРЛАНБЕК ҚАЗИДАН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890210399113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ОЗАТ ӘДІЛБЕК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590305302967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900407399065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САЙЛАНБЕК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850220351453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ЖАРҚЫНБЕК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820613401950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ПАЛЬЧЕНКОВА ЕЛЕНА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ПАЛЬЧЕНКОВ НИКОЛАЙ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781016302829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ВАЛЕРИЙ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670121302449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РАХАЙ ӘШІРӘП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560301404823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БАЯН ТОКТАРОВНА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551004400420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САГАНДЫКОВА АЙГАНЫМ ТЮЛЮГЕНОВНА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650914301527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АМАНТАЙ САНАКБЕКОВИЧ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891120399127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751229301834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СИЛЕУБАЕВ МУРАТ ТОКТАРКАНОВИЧ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530701303283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861103303164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КЕНЖЕХАН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ТЮЛЮМБАЕВ ВЛАДИМИР ТУРГАЕВИЧ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560417401805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ТЮЛЮПБЕРГЕНЕВА КУЛЬЗИПА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ФЕДЕНҢВ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ШАМАРҚАН МӘЛЕН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810510351105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МИХАИЛ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660707301375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АПСАЛЫКОВ ТОЛЮГАЛИ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550127402265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ГОРДЕЕВА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760109402974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ЖИТИНА ОКСАНА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ЕРЖАН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500201401268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МУХОМЕДЖАНОВ ДУЛАТ АНДРЕШОВИЧ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590618301059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САЙБАЛАТ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370621401264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ОШАНОВА МАРЬЯ УРАНБЕКОВНА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410105301936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САЙЛАУГАЛИ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МУРАТ АГЗАМБЕКОВИЧ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КУТЕПОВ СЕРГЕЙ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590119302024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ЯКОВ НИКИТОВИЧ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НИКОЛАЙ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750214402209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БЕЛЕЦКИЙ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КАПОРИН ЕВГЕНИЙ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540723300469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730626402088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СИЛЕУБАЕВА ЖАННЕТТА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780417302034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ТЕМИРЖАН КАМАЛОВИЧ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ЧЕРКАСОВ ЕВГЕНИЙ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610622402230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САМОХВАЛОВА ТАТЬЯНА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Ферма Жаңа 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"Азовое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41"/>
    <w:p>
      <w:pPr>
        <w:spacing w:after="0"/>
        <w:ind w:left="0"/>
        <w:jc w:val="both"/>
      </w:pPr>
      <w:r>
        <w:rPr>
          <w:rFonts w:ascii="Times New Roman"/>
          <w:b w:val="false"/>
          <w:i w:val="false"/>
          <w:color w:val="000000"/>
          <w:sz w:val="28"/>
        </w:rPr>
        <w:t>
      2-кесте. Ауыл шаруашылығы жануарларының түрлері және жыныс-жас топтары бойынша қалыптастырылған табындар, отарлар мен үйірлер саны туралы деректер</w:t>
      </w:r>
    </w:p>
    <w:bookmarkEnd w:id="141"/>
    <w:bookmarkStart w:name="z20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43"/>
    <w:p>
      <w:pPr>
        <w:spacing w:after="0"/>
        <w:ind w:left="0"/>
        <w:jc w:val="both"/>
      </w:pPr>
      <w:r>
        <w:rPr>
          <w:rFonts w:ascii="Times New Roman"/>
          <w:b w:val="false"/>
          <w:i w:val="false"/>
          <w:color w:val="000000"/>
          <w:sz w:val="28"/>
        </w:rPr>
        <w:t>
      3-кесте. Алыс жайылымдарда бағылатын ауыл шаруашылығы жануарларының саны туралы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1</w:t>
            </w:r>
          </w:p>
          <w:bookmarkEnd w:id="14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нысан</w:t>
            </w:r>
          </w:p>
        </w:tc>
      </w:tr>
    </w:tbl>
    <w:bookmarkStart w:name="z209" w:id="145"/>
    <w:p>
      <w:pPr>
        <w:spacing w:after="0"/>
        <w:ind w:left="0"/>
        <w:jc w:val="left"/>
      </w:pPr>
      <w:r>
        <w:rPr>
          <w:rFonts w:ascii="Times New Roman"/>
          <w:b/>
          <w:i w:val="false"/>
          <w:color w:val="000000"/>
        </w:rPr>
        <w:t xml:space="preserve"> Ұсынылатын жайылым айналымының сызбалары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Участоктардың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1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 w:id="149"/>
    <w:p>
      <w:pPr>
        <w:spacing w:after="0"/>
        <w:ind w:left="0"/>
        <w:jc w:val="left"/>
      </w:pPr>
      <w:r>
        <w:rPr>
          <w:rFonts w:ascii="Times New Roman"/>
          <w:b/>
          <w:i w:val="false"/>
          <w:color w:val="000000"/>
        </w:rPr>
        <w:t xml:space="preserve"> Қорытынды</w:t>
      </w:r>
    </w:p>
    <w:bookmarkEnd w:id="149"/>
    <w:bookmarkStart w:name="z214" w:id="150"/>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шөп жамылғысының өнімділігі мен қоректік сапасының төмендеуіне жол бермеу үшін жайылым айналымын сақтау қажет. Бұл жемшөп базасының жағдайын жақсартуға мүмкіндік береді.</w:t>
      </w:r>
    </w:p>
    <w:bookmarkEnd w:id="150"/>
    <w:bookmarkStart w:name="z215" w:id="151"/>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жыл сайын немесе бірнеше жыл аралығында) оларды пайдалану мерзімдері мен тәсілдері өзгертіліп отырады. Осы мақсатта жайылымды пайдалану мен шабындыққа пайдалануды кезектестіріп, мал жаю мерзімдерін өзгертіп, жайылымға демалыс беріледі.</w:t>
      </w:r>
    </w:p>
    <w:bookmarkEnd w:id="151"/>
    <w:bookmarkStart w:name="z216" w:id="152"/>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 үшін өзекті) ескере отырып, маусымдық-кезектес жайылым айналымы қолданылады. Ол жыл мезгілдері бойынша учаскелерді кезекпен ауыстырып отыратын үш танапты жүйені қарастырады. Мұндай жүйеде әрбір учаске маусымның басы, ортасы және соңы үшін кезектесіп пайдаланылатын танаптарға бөлінуі тиіс.</w:t>
      </w:r>
    </w:p>
    <w:bookmarkEnd w:id="152"/>
    <w:bookmarkStart w:name="z217" w:id="153"/>
    <w:p>
      <w:pPr>
        <w:spacing w:after="0"/>
        <w:ind w:left="0"/>
        <w:jc w:val="both"/>
      </w:pPr>
      <w:r>
        <w:rPr>
          <w:rFonts w:ascii="Times New Roman"/>
          <w:b w:val="false"/>
          <w:i w:val="false"/>
          <w:color w:val="000000"/>
          <w:sz w:val="28"/>
        </w:rPr>
        <w:t xml:space="preserve">
      Жайылым айналымын мал жаюға арналған жайылымдарды ұйымдастыру кезінде,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ұсынылған сызбаларды ескере отырып қолдану қажет.</w:t>
      </w:r>
    </w:p>
    <w:bookmarkEnd w:id="153"/>
    <w:bookmarkStart w:name="z218" w:id="154"/>
    <w:p>
      <w:pPr>
        <w:spacing w:after="0"/>
        <w:ind w:left="0"/>
        <w:jc w:val="both"/>
      </w:pPr>
      <w:r>
        <w:rPr>
          <w:rFonts w:ascii="Times New Roman"/>
          <w:b w:val="false"/>
          <w:i w:val="false"/>
          <w:color w:val="000000"/>
          <w:sz w:val="28"/>
        </w:rPr>
        <w:t>
      Әзірленген 2026–2030 жылдарға арналған Ұлан ауданы Азовое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тозу (деградация) үдерістерінің алдын алуға мүмкіндік береді.</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