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c782" w14:textId="d70c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елді мекенінде салық салу объектілерінің орналасқан жерін ескере отырып, аймақтарға бөлу коэффициенттерін бекіту туралы</w:t>
      </w:r>
    </w:p>
    <w:p>
      <w:pPr>
        <w:spacing w:after="0"/>
        <w:ind w:left="0"/>
        <w:jc w:val="both"/>
      </w:pPr>
      <w:r>
        <w:rPr>
          <w:rFonts w:ascii="Times New Roman"/>
          <w:b w:val="false"/>
          <w:i w:val="false"/>
          <w:color w:val="000000"/>
          <w:sz w:val="28"/>
        </w:rPr>
        <w:t>Шығыс Қазақстан облысы Риддер қаласы әкімдігінің 2026 жылғы 14 мамырдағы № 245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2027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Салық кодексінің 600-бабы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Премьер-Министрінің орынбасары – Жасанды интеллект және цифрлық даму министрінің 2025 жылғы 17 қазандағы № 517/НҚ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215756 болып тіркелген), Риддер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елді мекенінде салық салу объектілерінің орналасқан жерін ескере отырып, аймақтарға бөлу коэффициенттері бекітілсін.</w:t>
      </w:r>
    </w:p>
    <w:bookmarkStart w:name="z3" w:id="0"/>
    <w:p>
      <w:pPr>
        <w:spacing w:after="0"/>
        <w:ind w:left="0"/>
        <w:jc w:val="both"/>
      </w:pPr>
      <w:r>
        <w:rPr>
          <w:rFonts w:ascii="Times New Roman"/>
          <w:b w:val="false"/>
          <w:i w:val="false"/>
          <w:color w:val="000000"/>
          <w:sz w:val="28"/>
        </w:rPr>
        <w:t>
      2. Осы қаулының орындалуын бақылау жетекшілік ететін Риддер қаласы әкімінің орынбасарына жүктелсін.</w:t>
      </w:r>
    </w:p>
    <w:bookmarkEnd w:id="0"/>
    <w:bookmarkStart w:name="z4" w:id="1"/>
    <w:p>
      <w:pPr>
        <w:spacing w:after="0"/>
        <w:ind w:left="0"/>
        <w:jc w:val="both"/>
      </w:pPr>
      <w:r>
        <w:rPr>
          <w:rFonts w:ascii="Times New Roman"/>
          <w:b w:val="false"/>
          <w:i w:val="false"/>
          <w:color w:val="000000"/>
          <w:sz w:val="28"/>
        </w:rPr>
        <w:t xml:space="preserve">
      3. Осы қаулы 2027 жылғы 1 қаңтардан бастап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Комитетінің Шығыс Қазақстан облысы</w:t>
      </w:r>
    </w:p>
    <w:p>
      <w:pPr>
        <w:spacing w:after="0"/>
        <w:ind w:left="0"/>
        <w:jc w:val="both"/>
      </w:pPr>
      <w:r>
        <w:rPr>
          <w:rFonts w:ascii="Times New Roman"/>
          <w:b w:val="false"/>
          <w:i w:val="false"/>
          <w:color w:val="000000"/>
          <w:sz w:val="28"/>
        </w:rPr>
        <w:t>
      бойынша мемлекеттік кірістер Департаментінің</w:t>
      </w:r>
    </w:p>
    <w:p>
      <w:pPr>
        <w:spacing w:after="0"/>
        <w:ind w:left="0"/>
        <w:jc w:val="both"/>
      </w:pPr>
      <w:r>
        <w:rPr>
          <w:rFonts w:ascii="Times New Roman"/>
          <w:b w:val="false"/>
          <w:i w:val="false"/>
          <w:color w:val="000000"/>
          <w:sz w:val="28"/>
        </w:rPr>
        <w:t>
      Риддер қаласы бойынша мемлекеттік</w:t>
      </w:r>
    </w:p>
    <w:p>
      <w:pPr>
        <w:spacing w:after="0"/>
        <w:ind w:left="0"/>
        <w:jc w:val="both"/>
      </w:pPr>
      <w:r>
        <w:rPr>
          <w:rFonts w:ascii="Times New Roman"/>
          <w:b w:val="false"/>
          <w:i w:val="false"/>
          <w:color w:val="000000"/>
          <w:sz w:val="28"/>
        </w:rPr>
        <w:t>
      кірістер басқармасы"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 ___________ 2026 жыл</w:t>
      </w:r>
    </w:p>
    <w:p>
      <w:pPr>
        <w:spacing w:after="0"/>
        <w:ind w:left="0"/>
        <w:jc w:val="both"/>
      </w:pPr>
      <w:r>
        <w:rPr>
          <w:rFonts w:ascii="Times New Roman"/>
          <w:b w:val="false"/>
          <w:i w:val="false"/>
          <w:color w:val="000000"/>
          <w:sz w:val="28"/>
        </w:rPr>
        <w:t>
      ________________ А. Рыспаев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2026 жылғы "14" мамырдағы</w:t>
            </w:r>
            <w:r>
              <w:br/>
            </w:r>
            <w:r>
              <w:rPr>
                <w:rFonts w:ascii="Times New Roman"/>
                <w:b w:val="false"/>
                <w:i w:val="false"/>
                <w:color w:val="000000"/>
                <w:sz w:val="20"/>
              </w:rPr>
              <w:t>№245 қаулысына қосымша</w:t>
            </w:r>
          </w:p>
        </w:tc>
      </w:tr>
    </w:tbl>
    <w:bookmarkStart w:name="z5" w:id="2"/>
    <w:p>
      <w:pPr>
        <w:spacing w:after="0"/>
        <w:ind w:left="0"/>
        <w:jc w:val="left"/>
      </w:pPr>
      <w:r>
        <w:rPr>
          <w:rFonts w:ascii="Times New Roman"/>
          <w:b/>
          <w:i w:val="false"/>
          <w:color w:val="000000"/>
        </w:rPr>
        <w:t xml:space="preserve"> Риддер қаласында және оның әкімшілік бағынысына берілген аумақтарда салық салу объектілерінің орналасқан жерін ескере отырып, аймақтарға бөлу  коэффициенттері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салуды есептеу үшін аймақтарға бөлу коэффициенті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аймақ (620 га) – темір жол, Хариузовка өзені (Семашко көшесі мен Семипалатинская көшесінің қиылысатын жеріне дейін), Семипалатинская көшесі, Пригородное ауылының шекарасымен қала шекарасы, қала шекарасы, Сумин лог. Қаланың орталық бөлігін, 1,2,3,4,5,6,7-ықшамаудандарды, саябақ аймағын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аймақ (313,6 га) - теміржол, Быструха өзені, Черепанов көшесі, Геолог ықшамауданының бойымен Ботаническая көшесіне дейін, Ботаническая көшесі, Алтай ботаникалық бағының шекарасы бойынша, қала шекарасы, Семипалатинская көшесі (Семашко көшесінің қиылысына дейін), Хариузовка өзені. ДОСААФ бір қабатты құрылыс ауданын, Геолог ықшамауданын, Тәуелсіздік шағын ауданын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аймақ (911,0 га) - Сумин лог, Абай даңғылы, бұрынғы Тишинка кентіне баратын жол, 91, 94-квартал бойымен бұрынғы ет комбинатының аумағына дейін, Тихая өзені, бұлақ, қала шекарасы, Гавань ықшамауданының батыс шекарасы бойымен, Быструха өзені, Хариузовка өзені өткелге дейін, темір жол. Батыс (орталық) өнеркәсіптік аудан – мырыш зауытын, өнеркәсіптік алаңдарды, алтын үйінділерін, ЖЭО станциясын, Тишинский гидроэлектр станциясы, қалдықтар мен қатты тұрмыстық қалдықтар полигондарын, бұрынғы Тишинка кентін, бұрынғы ет комбинатының аумағын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аймақ (403,7 га) - Тихая өзені, "Металлист", "Табиғат", "Мичурин" атындағы, "Лисовенко атындағы" бау-бақша серіктестерінің шекарасы (05-083-002,05-083-003 есепті квартал), Тихая өзені, бұрынғы Тишинка ауылына баратын жол, 91, 94 квартал бойында, Абай даңғылы, Сумин лог, қала шекарасы, Самоквитов көшесі, Абай даңғылы. Ульбастройдың 1-ші ауданы, 91, 93, 94, 95 квартал, колледж аумағын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аймақ (1302,6 га) - бірнеше учаскелерден тұрады: - Гавань ықшамауданы (1-учаске) – 190,1 га; - Сазоновка, Малая Таловка, Большая Таловка ықшамаудандары (2-учаске)– 529,9 га; - Әскерилендірілген тау-кен құтқару бөлімі бірқабатты құрылыс ауданы (3-учаске) – 113,5 га; - Алтай ботаникалық бағы ауданындағы бір қабатты құрылыс және бақтар ауданы (4-учаске) - Черепанов көшесі, Геолог ықшамауданы бойымен Ботаническая көшесіне дейін, Ботаническая көшесі, қала шекарасы, шығыс өнеркәсіптік ауданы бойындағы шекара – 406,4 га; - кірпіш зауыты аумағының солтүстік-батысына қарай Ульбастройдың 1-ші ауданының алқабы (5-учаске) - Абай даңғылы, Самоквитов көшесі, қала шекарасы) – 62,7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аймақ (836,0 га) - Сазоновка, Малая Таловка, Большая Таловка ықшамаудандарының, Пролетарская көшесі (Ливино ауылына баратын жол), тұрғын үй құрылысының шекарасы бойынша, қала шекарасы, Алтай ботаникалық бағының шекарасы, әскерилендірілген тау-кен құтқару бөлімі тұрғын үй құрылысының шекарасы бойынша. Шығыс өнеркәсіптік аудан – орталық зауыт қоршауының өнеркәсіптік алаңдары өнеркәсіптік алаңын, Риддер-Сокольное кен орнын, қалдыққоймасын, Крюков үйіндісін, жанар-жағар май қоймасын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7аймақ - 2 учаскеден тұрады: - жарылғыш заттардың базистік қоймасының аумағы – 55,8 га - Таловка қалдық қоймасының объектілері – 497,9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аймақ (4722,1 га) – негізгі құрылыстан қаланың солтүстігі мен батысына қарай өзге де функционалдық аймақты, сондай-ақ Ульбастройдың 1-ауданының солтүстігіне қарай бағбандық серіктестіктерді қамтиды (05-083-002, 05-083-003 есепті квартал, Шаравка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аймақ - Ульбастройдың 4-ші ауданы және Ульбастройдың 2-ші ауданының оңтүстігінде темір жол мен шектелген солтүстік учаскесі, сондай-ақ"Энергетик", "Геолог-2" бағбандық серіктестіктері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аймақ - Ульбастройдың 2-ші және 4-ші аудандары арасында орналасқан Тишинск кенішінің аумағы.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аймақ – "Мир" бау-бақша серіктестігін, "Қазақстан", "Геолог" бау-бақша серіктестігін және басқаларды қоса алғанда, Үлбі кентінің (Ульбастройдың 2-ші ауданы) оңтүстік бөлігіндегі Кедровка өзеніне, Үлбастрой ауылына дейін темір жол өтпесінің артындағы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аймақ - ауыл шаруашылығына пайдаланылатын, қала құрылысы қызметiне тартылмаған, елдi мекендi аумақтық тұрғыдан дамытуға және жеке қосалқы шаруашылықты дамытуға арналған резервтегi және өзге де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Хариузовка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Бутаково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лесхоз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Үлбастрой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