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b52e" w14:textId="ce2b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2022 жылғы 16 қыркүйектегі № 3144 "Өскемен қаласының мәдениет және тілдерді дамыту бөлімі"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2026 жылғы 1 шілдедегі № 2067 қаулысы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2022 жылғы 16 қыркүйектегі № 3144 "Өскемен қаласының мәдениет және тілдерді дамыту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Бөлімге кәсіпкерлік субъектілерімен Бөлімнің өкілеттіктері болып табылатын міндеттерді орындау тұрғысынан шарттық қарым-қатынас жасауға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Бөлімге заңдармен кіріс әкелетін қызметті жүзеге асыру құқығы берілсе, онда алынған кіріс, егер Қазақстан Республикасының заңнамасында өзгеше белгіленбесе, мемлекеттік бюджетке жіберіледі.".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мәдениет және тілдерді дамыту бөлімі" мемлекеттік мекемесі: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 ресми жарияланғаннан кейін оны Өскемен қаласы әкімінің интернет 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заңнамасында көзделген осы қаулыдан туындайтын шараларды қабылдауды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Өскемен қаласы әкімінің жетекшілік ететін орынбасарына жүктелсін.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