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204cb" w14:textId="5b204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Өскемен қаласы әкімдігінің 2023 жылғы 07 ақпандағы № 460 "Өскемен қаласының ішкі саясат бөлімі" мемлекеттік мекемесі туралы Ережені бекіту туралы" қаулысына өзгерістер енгізу туралы</w:t>
      </w:r>
    </w:p>
    <w:p>
      <w:pPr>
        <w:spacing w:after="0"/>
        <w:ind w:left="0"/>
        <w:jc w:val="both"/>
      </w:pPr>
      <w:r>
        <w:rPr>
          <w:rFonts w:ascii="Times New Roman"/>
          <w:b w:val="false"/>
          <w:i w:val="false"/>
          <w:color w:val="000000"/>
          <w:sz w:val="28"/>
        </w:rPr>
        <w:t>Шығыс Қазақстан облысы Өскемен қаласы әкімдігінің 2026 жылғы 22 мамырдағы № 1576 қаулысы</w:t>
      </w:r>
    </w:p>
    <w:p>
      <w:pPr>
        <w:spacing w:after="0"/>
        <w:ind w:left="0"/>
        <w:jc w:val="left"/>
      </w:pPr>
    </w:p>
    <w:bookmarkStart w:name="z1" w:id="0"/>
    <w:p>
      <w:pPr>
        <w:spacing w:after="0"/>
        <w:ind w:left="0"/>
        <w:jc w:val="both"/>
      </w:pPr>
      <w:r>
        <w:rPr>
          <w:rFonts w:ascii="Times New Roman"/>
          <w:b w:val="false"/>
          <w:i w:val="false"/>
          <w:color w:val="000000"/>
          <w:sz w:val="28"/>
        </w:rPr>
        <w:t>
      Өскемен қаласының әкімдігі ҚАУЛЫ ЕТЕДІ:</w:t>
      </w:r>
    </w:p>
    <w:bookmarkEnd w:id="0"/>
    <w:p>
      <w:pPr>
        <w:spacing w:after="0"/>
        <w:ind w:left="0"/>
        <w:jc w:val="both"/>
      </w:pPr>
      <w:r>
        <w:rPr>
          <w:rFonts w:ascii="Times New Roman"/>
          <w:b w:val="false"/>
          <w:i w:val="false"/>
          <w:color w:val="000000"/>
          <w:sz w:val="28"/>
        </w:rPr>
        <w:t xml:space="preserve">
      1. Өскемен қаласы әкімдігінің 2023 жылғы 07 ақпандағы № 460 "Өскемен қаласының ішкі саясат бөлімі" мемлекеттік мекемесі туралы Ережені бекіту туралы"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қаулымен бекітілген "Өскемен қаласының ішкі саясат бөлімі"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мазмұндалсын:</w:t>
      </w:r>
    </w:p>
    <w:p>
      <w:pPr>
        <w:spacing w:after="0"/>
        <w:ind w:left="0"/>
        <w:jc w:val="both"/>
      </w:pPr>
      <w:r>
        <w:rPr>
          <w:rFonts w:ascii="Times New Roman"/>
          <w:b w:val="false"/>
          <w:i w:val="false"/>
          <w:color w:val="000000"/>
          <w:sz w:val="28"/>
        </w:rPr>
        <w:t>
      "12. Бөлімге кәсіпкерлік субъектілерімен Бөлімнің өкілеттіктері болып табылатын міндеттерді орындау тұрғысында шарттық қатынастарға түсуге тыйым салынады. Егер Бөлімге заңдармен кірістер әкелетін қызметті жүзеге асыру құқығы берілсе, онда алынған кірістер, егер Қазақстан Республикасының заңнамасында өзгеше белгіленбесе, мемлекеттік бюджетке жіберіледі.";</w:t>
      </w:r>
    </w:p>
    <w:bookmarkStart w:name="z4" w:id="1"/>
    <w:p>
      <w:pPr>
        <w:spacing w:after="0"/>
        <w:ind w:left="0"/>
        <w:jc w:val="both"/>
      </w:pPr>
      <w:r>
        <w:rPr>
          <w:rFonts w:ascii="Times New Roman"/>
          <w:b w:val="false"/>
          <w:i w:val="false"/>
          <w:color w:val="000000"/>
          <w:sz w:val="28"/>
        </w:rPr>
        <w:t>
      13-тармақта:</w:t>
      </w:r>
    </w:p>
    <w:bookmarkEnd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мазмұндалсын:</w:t>
      </w:r>
    </w:p>
    <w:p>
      <w:pPr>
        <w:spacing w:after="0"/>
        <w:ind w:left="0"/>
        <w:jc w:val="both"/>
      </w:pPr>
      <w:r>
        <w:rPr>
          <w:rFonts w:ascii="Times New Roman"/>
          <w:b w:val="false"/>
          <w:i w:val="false"/>
          <w:color w:val="000000"/>
          <w:sz w:val="28"/>
        </w:rPr>
        <w:t>
      "3) Қазақстан Республикасының 2050 жылға дейінгі даму стратегиясының, Президенттің Қазақстан Республикасының халқына Жолдауларының, мемлекеттік және салалық бағдарламалар мен басқа да стратегиялық құжаттардың негізгі басымдықтарын түсіндіруді қамтамасыз ету;";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мазмұндалсын:</w:t>
      </w:r>
    </w:p>
    <w:p>
      <w:pPr>
        <w:spacing w:after="0"/>
        <w:ind w:left="0"/>
        <w:jc w:val="both"/>
      </w:pPr>
      <w:r>
        <w:rPr>
          <w:rFonts w:ascii="Times New Roman"/>
          <w:b w:val="false"/>
          <w:i w:val="false"/>
          <w:color w:val="000000"/>
          <w:sz w:val="28"/>
        </w:rPr>
        <w:t>
      "5) ішкі саясат саласындағы жұмыстарды ұйымдастыру бойынша практикалық ұсынымдар әзірлеу, Қазақстан Республикасының ұзақ мерзімді даму басымдықтарын тиімді іске асыру жөнінде ұсыныстар енгізу";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1) тармақшасының</w:t>
      </w:r>
      <w:r>
        <w:rPr>
          <w:rFonts w:ascii="Times New Roman"/>
          <w:b w:val="false"/>
          <w:i w:val="false"/>
          <w:color w:val="000000"/>
          <w:sz w:val="28"/>
        </w:rPr>
        <w:t xml:space="preserve"> екінші абзацы мынадай редакцияда мазмұндалсын:</w:t>
      </w:r>
    </w:p>
    <w:p>
      <w:pPr>
        <w:spacing w:after="0"/>
        <w:ind w:left="0"/>
        <w:jc w:val="both"/>
      </w:pPr>
      <w:r>
        <w:rPr>
          <w:rFonts w:ascii="Times New Roman"/>
          <w:b w:val="false"/>
          <w:i w:val="false"/>
          <w:color w:val="000000"/>
          <w:sz w:val="28"/>
        </w:rPr>
        <w:t>
      "өз құзыреті шегінде Қазақстан Республикасының заңдарында белгіленген талаптарды сақтай отырып, мекемеге жүктелген функцияларды жүзеге асыру үшін мемлекеттік органдар мен өзге де ұйымдардан заңнамада белгіленген мерзімдерде ақпарат пен құжаттарды сұрату және алу;";</w:t>
      </w:r>
    </w:p>
    <w:bookmarkStart w:name="z6" w:id="2"/>
    <w:p>
      <w:pPr>
        <w:spacing w:after="0"/>
        <w:ind w:left="0"/>
        <w:jc w:val="both"/>
      </w:pPr>
      <w:r>
        <w:rPr>
          <w:rFonts w:ascii="Times New Roman"/>
          <w:b w:val="false"/>
          <w:i w:val="false"/>
          <w:color w:val="000000"/>
          <w:sz w:val="28"/>
        </w:rPr>
        <w:t>
      15-тармақта:</w:t>
      </w:r>
    </w:p>
    <w:bookmarkEnd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мазмұндалсын:</w:t>
      </w:r>
    </w:p>
    <w:p>
      <w:pPr>
        <w:spacing w:after="0"/>
        <w:ind w:left="0"/>
        <w:jc w:val="both"/>
      </w:pPr>
      <w:r>
        <w:rPr>
          <w:rFonts w:ascii="Times New Roman"/>
          <w:b w:val="false"/>
          <w:i w:val="false"/>
          <w:color w:val="000000"/>
          <w:sz w:val="28"/>
        </w:rPr>
        <w:t>
      "5) Президенттің Қазақстан Республикасының халқына Жолдауларын және басқа да стратегиялық құжаттарды түсіндіру жөніндегі республикалық және өңірлік деңгейдегі ақпараттық топтардың қаладағы қызметін ұйымдастыру, ақпараттық-әдістемелік қызметті ұйымдастыру;";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w:t>
      </w:r>
      <w:r>
        <w:rPr>
          <w:rFonts w:ascii="Times New Roman"/>
          <w:b w:val="false"/>
          <w:i w:val="false"/>
          <w:color w:val="000000"/>
          <w:sz w:val="28"/>
        </w:rPr>
        <w:t xml:space="preserve"> мынадай редакцияда мазмұндалсын:</w:t>
      </w:r>
    </w:p>
    <w:p>
      <w:pPr>
        <w:spacing w:after="0"/>
        <w:ind w:left="0"/>
        <w:jc w:val="both"/>
      </w:pPr>
      <w:r>
        <w:rPr>
          <w:rFonts w:ascii="Times New Roman"/>
          <w:b w:val="false"/>
          <w:i w:val="false"/>
          <w:color w:val="000000"/>
          <w:sz w:val="28"/>
        </w:rPr>
        <w:t>
      "12) жоғары тұрған мемлекеттік органдармен, мәслихаттармен, облыс, қала әкімінің аппаратымен құзыретіне кіретін мәселелер бойынша өзара іс-қимыл жасау;";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тармақша</w:t>
      </w:r>
      <w:r>
        <w:rPr>
          <w:rFonts w:ascii="Times New Roman"/>
          <w:b w:val="false"/>
          <w:i w:val="false"/>
          <w:color w:val="000000"/>
          <w:sz w:val="28"/>
        </w:rPr>
        <w:t xml:space="preserve"> мынадай редакцияда мазмұндалсын:</w:t>
      </w:r>
    </w:p>
    <w:p>
      <w:pPr>
        <w:spacing w:after="0"/>
        <w:ind w:left="0"/>
        <w:jc w:val="both"/>
      </w:pPr>
      <w:r>
        <w:rPr>
          <w:rFonts w:ascii="Times New Roman"/>
          <w:b w:val="false"/>
          <w:i w:val="false"/>
          <w:color w:val="000000"/>
          <w:sz w:val="28"/>
        </w:rPr>
        <w:t>
      "15) әкімшілік құқық бұзушылықтар туралы:</w:t>
      </w:r>
    </w:p>
    <w:p>
      <w:pPr>
        <w:spacing w:after="0"/>
        <w:ind w:left="0"/>
        <w:jc w:val="both"/>
      </w:pPr>
      <w:r>
        <w:rPr>
          <w:rFonts w:ascii="Times New Roman"/>
          <w:b w:val="false"/>
          <w:i w:val="false"/>
          <w:color w:val="000000"/>
          <w:sz w:val="28"/>
        </w:rPr>
        <w:t>
      Қазақстан Республикасының Мемлекеттік Туын және Қазақстан Республикасының Мемлекеттік Елтаңбасын Қазақстан Республикасының мемлекеттік нышандар туралы заңнамасын бұза отырып пайдалану (орнату, орналастыру) түрінде жасалған Қазақстан Республикасының Мемлекеттік Туына және Қазақстан Республикасының Мемлекеттік Елтаңбасына қойылатын ұлттық стандарттарды бұзғаны;</w:t>
      </w:r>
    </w:p>
    <w:p>
      <w:pPr>
        <w:spacing w:after="0"/>
        <w:ind w:left="0"/>
        <w:jc w:val="both"/>
      </w:pPr>
      <w:r>
        <w:rPr>
          <w:rFonts w:ascii="Times New Roman"/>
          <w:b w:val="false"/>
          <w:i w:val="false"/>
          <w:color w:val="000000"/>
          <w:sz w:val="28"/>
        </w:rPr>
        <w:t>
      масс-медиа өнімін, сол сияқты өзге де өнімді Қазақстан Республикасының аумағында дайындағаны, сақтағаны, әкелгені, тасымалдағаны, таратқаны;</w:t>
      </w:r>
    </w:p>
    <w:p>
      <w:pPr>
        <w:spacing w:after="0"/>
        <w:ind w:left="0"/>
        <w:jc w:val="both"/>
      </w:pPr>
      <w:r>
        <w:rPr>
          <w:rFonts w:ascii="Times New Roman"/>
          <w:b w:val="false"/>
          <w:i w:val="false"/>
          <w:color w:val="000000"/>
          <w:sz w:val="28"/>
        </w:rPr>
        <w:t>
      Қазақстан Республикасының заңнамасына сәйкес тіркелмеген діни бірлестіктер мен рухани (діни) білім беру ұйымдарын жарнама түрінде жасалған Қазақстан Республикасының жарнама туралы заңнамасын бұзғаны;</w:t>
      </w:r>
    </w:p>
    <w:p>
      <w:pPr>
        <w:spacing w:after="0"/>
        <w:ind w:left="0"/>
        <w:jc w:val="both"/>
      </w:pPr>
      <w:r>
        <w:rPr>
          <w:rFonts w:ascii="Times New Roman"/>
          <w:b w:val="false"/>
          <w:i w:val="false"/>
          <w:color w:val="000000"/>
          <w:sz w:val="28"/>
        </w:rPr>
        <w:t>
      Қазақстан Республикасының коммерциялық емес ұйымдар туралы заңнамасын бұзғаны;</w:t>
      </w:r>
    </w:p>
    <w:p>
      <w:pPr>
        <w:spacing w:after="0"/>
        <w:ind w:left="0"/>
        <w:jc w:val="both"/>
      </w:pPr>
      <w:r>
        <w:rPr>
          <w:rFonts w:ascii="Times New Roman"/>
          <w:b w:val="false"/>
          <w:i w:val="false"/>
          <w:color w:val="000000"/>
          <w:sz w:val="28"/>
        </w:rPr>
        <w:t>
      Қазақстан Республикасының діни қызмет және діни бірлестіктер туралы заңнамасын бұзғаны;</w:t>
      </w:r>
    </w:p>
    <w:p>
      <w:pPr>
        <w:spacing w:after="0"/>
        <w:ind w:left="0"/>
        <w:jc w:val="both"/>
      </w:pPr>
      <w:r>
        <w:rPr>
          <w:rFonts w:ascii="Times New Roman"/>
          <w:b w:val="false"/>
          <w:i w:val="false"/>
          <w:color w:val="000000"/>
          <w:sz w:val="28"/>
        </w:rPr>
        <w:t>
      телерадио хабарларын тарату саласында лицензиясы жоқ және Қазақстан Республикасының аумағында өзінің спутниктік хабар тарату жүйелері жоқ телерадио хабарларын тарату операторларының көрсетілетін қызметтеріне шартты қолжетімді карталарды және телерадио хабарларын тарату операторларының теле-, радио сигналын жеке-дара қабылдауға арналған жабдығын тарату түрінде жасалған Қазақстан Республикасының масс-медиа туралы заңнамасын бұзғаны;</w:t>
      </w:r>
    </w:p>
    <w:p>
      <w:pPr>
        <w:spacing w:after="0"/>
        <w:ind w:left="0"/>
        <w:jc w:val="both"/>
      </w:pPr>
      <w:r>
        <w:rPr>
          <w:rFonts w:ascii="Times New Roman"/>
          <w:b w:val="false"/>
          <w:i w:val="false"/>
          <w:color w:val="000000"/>
          <w:sz w:val="28"/>
        </w:rPr>
        <w:t>
      Қазақстан Республикасының аумағында шетелдік бұқаралық ақпарат құралдарының және шетелдік журналистердің тиісті аккредиттеусіз кәсіби журналистік қызметімен айналысқаны үшін хаттамалар жасау;".</w:t>
      </w:r>
    </w:p>
    <w:bookmarkStart w:name="z7" w:id="3"/>
    <w:p>
      <w:pPr>
        <w:spacing w:after="0"/>
        <w:ind w:left="0"/>
        <w:jc w:val="both"/>
      </w:pPr>
      <w:r>
        <w:rPr>
          <w:rFonts w:ascii="Times New Roman"/>
          <w:b w:val="false"/>
          <w:i w:val="false"/>
          <w:color w:val="000000"/>
          <w:sz w:val="28"/>
        </w:rPr>
        <w:t>
      2. "Өскемен қаласының ішкі саясат бөлімі" мемлекетік мекемесі:</w:t>
      </w:r>
    </w:p>
    <w:bookmarkEnd w:id="3"/>
    <w:p>
      <w:pPr>
        <w:spacing w:after="0"/>
        <w:ind w:left="0"/>
        <w:jc w:val="both"/>
      </w:pPr>
      <w:r>
        <w:rPr>
          <w:rFonts w:ascii="Times New Roman"/>
          <w:b w:val="false"/>
          <w:i w:val="false"/>
          <w:color w:val="000000"/>
          <w:sz w:val="28"/>
        </w:rPr>
        <w:t>
      1) осы қаулы ресми жарияланғаннан кейін оның Өскемен қаласы әкімдігінің ресми интернет-ресурсында орналастырылуын;</w:t>
      </w:r>
    </w:p>
    <w:p>
      <w:pPr>
        <w:spacing w:after="0"/>
        <w:ind w:left="0"/>
        <w:jc w:val="both"/>
      </w:pPr>
      <w:r>
        <w:rPr>
          <w:rFonts w:ascii="Times New Roman"/>
          <w:b w:val="false"/>
          <w:i w:val="false"/>
          <w:color w:val="000000"/>
          <w:sz w:val="28"/>
        </w:rPr>
        <w:t>
      2) осы қаулыдан туындайтын Қазақстан Республикасының заңнамасында көзделген өзге де шараларды қабылдауын қамтамасыз етсін.</w:t>
      </w:r>
    </w:p>
    <w:bookmarkStart w:name="z8" w:id="4"/>
    <w:p>
      <w:pPr>
        <w:spacing w:after="0"/>
        <w:ind w:left="0"/>
        <w:jc w:val="both"/>
      </w:pPr>
      <w:r>
        <w:rPr>
          <w:rFonts w:ascii="Times New Roman"/>
          <w:b w:val="false"/>
          <w:i w:val="false"/>
          <w:color w:val="000000"/>
          <w:sz w:val="28"/>
        </w:rPr>
        <w:t>
      3. Осы қаулының орындалуын бақылау Өскемен қаласы әкімінің жетекшілік ететін орынбасарына жүктелсін.</w:t>
      </w:r>
    </w:p>
    <w:bookmarkEnd w:id="4"/>
    <w:bookmarkStart w:name="z9" w:id="5"/>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Өскемен қаласы әкімінің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Апахаев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