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341a" w14:textId="e203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сәулет-құрылыс бақылау басқармасы" мемлекеттік мекемесі туралы ережені бекіту туралы" Шығыс Қазақстан облысы әкімдігінің 2022 жылғы 22 тамыздағы № 200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16 наурыздағы № 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мемлекеттік сәулет-құрылыс бақылау басқармасы" мемлекеттік мекемесі туралы ережені бекіту туралы" Шығыс Қазақстан облысы әкімдігінің 2022 жылғы 22 тамыздағы № 200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мемлекеттік сәулет-құрылыс бақылау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 12), 13) тармақшалармен толықтырылсын:</w:t>
      </w:r>
    </w:p>
    <w:bookmarkStart w:name="z9" w:id="0"/>
    <w:p>
      <w:pPr>
        <w:spacing w:after="0"/>
        <w:ind w:left="0"/>
        <w:jc w:val="both"/>
      </w:pPr>
      <w:r>
        <w:rPr>
          <w:rFonts w:ascii="Times New Roman"/>
          <w:b w:val="false"/>
          <w:i w:val="false"/>
          <w:color w:val="000000"/>
          <w:sz w:val="28"/>
        </w:rPr>
        <w:t>
      "11)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0"/>
    <w:bookmarkStart w:name="z10" w:id="1"/>
    <w:p>
      <w:pPr>
        <w:spacing w:after="0"/>
        <w:ind w:left="0"/>
        <w:jc w:val="both"/>
      </w:pPr>
      <w:r>
        <w:rPr>
          <w:rFonts w:ascii="Times New Roman"/>
          <w:b w:val="false"/>
          <w:i w:val="false"/>
          <w:color w:val="000000"/>
          <w:sz w:val="28"/>
        </w:rPr>
        <w:t>
      12) инвестицияларды тарту жүйесін және инвестициялық технологияларды әзірлеу мен іске асыруды ынталандыру тетіктерін жетілдіру жөніндегі қызметті жүзеге асыру;</w:t>
      </w:r>
    </w:p>
    <w:bookmarkEnd w:id="1"/>
    <w:bookmarkStart w:name="z11" w:id="2"/>
    <w:p>
      <w:pPr>
        <w:spacing w:after="0"/>
        <w:ind w:left="0"/>
        <w:jc w:val="both"/>
      </w:pPr>
      <w:r>
        <w:rPr>
          <w:rFonts w:ascii="Times New Roman"/>
          <w:b w:val="false"/>
          <w:i w:val="false"/>
          <w:color w:val="000000"/>
          <w:sz w:val="28"/>
        </w:rPr>
        <w:t>
      13) тұрғын үй құрылысына үлестік қатысу объектілерін салу саласындағы құрылысқа қатысушылардың қызметін мемлекеттік реттеу".</w:t>
      </w:r>
    </w:p>
    <w:bookmarkEnd w:id="2"/>
    <w:bookmarkStart w:name="z12" w:id="3"/>
    <w:p>
      <w:pPr>
        <w:spacing w:after="0"/>
        <w:ind w:left="0"/>
        <w:jc w:val="both"/>
      </w:pPr>
      <w:r>
        <w:rPr>
          <w:rFonts w:ascii="Times New Roman"/>
          <w:b w:val="false"/>
          <w:i w:val="false"/>
          <w:color w:val="000000"/>
          <w:sz w:val="28"/>
        </w:rPr>
        <w:t>
      2. "Шығыс Қазақстан облысының мемлекеттік сәулет-құрылыс бақылау басқармасы" мемлекеттік мекемесі:</w:t>
      </w:r>
    </w:p>
    <w:bookmarkEnd w:id="3"/>
    <w:bookmarkStart w:name="z13"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4"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5" w:id="6"/>
    <w:p>
      <w:pPr>
        <w:spacing w:after="0"/>
        <w:ind w:left="0"/>
        <w:jc w:val="both"/>
      </w:pPr>
      <w:r>
        <w:rPr>
          <w:rFonts w:ascii="Times New Roman"/>
          <w:b w:val="false"/>
          <w:i w:val="false"/>
          <w:color w:val="000000"/>
          <w:sz w:val="28"/>
        </w:rPr>
        <w:t>
      3. Осы қаулының орындалуын бақылау облыс әкімінің сәулет-құрылыс бақылау мәселелеріне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