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81c9" w14:textId="6538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денсаулық сақтау басқармасы" мемлекеттік мекемесі туралы ережені бекіту туралы" Шығыс Қазақстан облысы әкімдігінің 2022 жылғы 29 наурыздағы № 68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24 ақпандағы № 45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денсаулық сақтау басқармасы" мемлекеттік мекемесі туралы ережені бекіту туралы" Шығыс Қазақстан облысы әкімдігінің 2022 жылғы 29 наурыздағы № 68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денсаулық сақтау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мынадай мазмұндағы 77), 78), 79) тармақшалармен толықтырылсын:</w:t>
      </w:r>
    </w:p>
    <w:bookmarkStart w:name="z9" w:id="0"/>
    <w:p>
      <w:pPr>
        <w:spacing w:after="0"/>
        <w:ind w:left="0"/>
        <w:jc w:val="both"/>
      </w:pPr>
      <w:r>
        <w:rPr>
          <w:rFonts w:ascii="Times New Roman"/>
          <w:b w:val="false"/>
          <w:i w:val="false"/>
          <w:color w:val="000000"/>
          <w:sz w:val="28"/>
        </w:rPr>
        <w:t>
      77) денсаулық сақтау саласындағы цифрлық трансформация саласындағы мемлекетік саясатты іске асыруға қатысады;</w:t>
      </w:r>
    </w:p>
    <w:bookmarkEnd w:id="0"/>
    <w:bookmarkStart w:name="z10" w:id="1"/>
    <w:p>
      <w:pPr>
        <w:spacing w:after="0"/>
        <w:ind w:left="0"/>
        <w:jc w:val="both"/>
      </w:pPr>
      <w:r>
        <w:rPr>
          <w:rFonts w:ascii="Times New Roman"/>
          <w:b w:val="false"/>
          <w:i w:val="false"/>
          <w:color w:val="000000"/>
          <w:sz w:val="28"/>
        </w:rPr>
        <w:t>
      78) ақпараттық қауіпсіздік және цифрлық даму саласындағы уәкілетті органдармен ақпаратты қорғау мәселелері бойынша өзара іс-қимыл жасайды;</w:t>
      </w:r>
    </w:p>
    <w:bookmarkEnd w:id="1"/>
    <w:bookmarkStart w:name="z11" w:id="2"/>
    <w:p>
      <w:pPr>
        <w:spacing w:after="0"/>
        <w:ind w:left="0"/>
        <w:jc w:val="both"/>
      </w:pPr>
      <w:r>
        <w:rPr>
          <w:rFonts w:ascii="Times New Roman"/>
          <w:b w:val="false"/>
          <w:i w:val="false"/>
          <w:color w:val="000000"/>
          <w:sz w:val="28"/>
        </w:rPr>
        <w:t xml:space="preserve">
      79) денсаулық сақтау саласындағы мемлекеттік инвестициялық саясатты іске асырады.". </w:t>
      </w:r>
    </w:p>
    <w:bookmarkEnd w:id="2"/>
    <w:bookmarkStart w:name="z12" w:id="3"/>
    <w:p>
      <w:pPr>
        <w:spacing w:after="0"/>
        <w:ind w:left="0"/>
        <w:jc w:val="both"/>
      </w:pPr>
      <w:r>
        <w:rPr>
          <w:rFonts w:ascii="Times New Roman"/>
          <w:b w:val="false"/>
          <w:i w:val="false"/>
          <w:color w:val="000000"/>
          <w:sz w:val="28"/>
        </w:rPr>
        <w:t>
      2. Шығыс Қазақстан облысының денсаулық сақтау басқармасы:</w:t>
      </w:r>
    </w:p>
    <w:bookmarkEnd w:id="3"/>
    <w:bookmarkStart w:name="z13" w:id="4"/>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4" w:id="5"/>
    <w:p>
      <w:pPr>
        <w:spacing w:after="0"/>
        <w:ind w:left="0"/>
        <w:jc w:val="both"/>
      </w:pPr>
      <w:r>
        <w:rPr>
          <w:rFonts w:ascii="Times New Roman"/>
          <w:b w:val="false"/>
          <w:i w:val="false"/>
          <w:color w:val="000000"/>
          <w:sz w:val="28"/>
        </w:rPr>
        <w:t>
      2) осы қаулыдан туындайтын шаралардың қабылдануын қамтамасыз етсін.</w:t>
      </w:r>
    </w:p>
    <w:bookmarkEnd w:id="5"/>
    <w:bookmarkStart w:name="z15" w:id="6"/>
    <w:p>
      <w:pPr>
        <w:spacing w:after="0"/>
        <w:ind w:left="0"/>
        <w:jc w:val="both"/>
      </w:pPr>
      <w:r>
        <w:rPr>
          <w:rFonts w:ascii="Times New Roman"/>
          <w:b w:val="false"/>
          <w:i w:val="false"/>
          <w:color w:val="000000"/>
          <w:sz w:val="28"/>
        </w:rPr>
        <w:t>
      3. Осы қаулының орындалуын бақылау облыс әкімінің денсаулық сақтау мәселелеріне жетекшілік ететін орынбасарына жүктелсін.</w:t>
      </w:r>
    </w:p>
    <w:bookmarkEnd w:id="6"/>
    <w:bookmarkStart w:name="z16"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