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4349" w14:textId="8524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қаулысына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12 ақпандағы № 36 қаулысы</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32), 33), 34) тармақшалармен толықтырылсын:</w:t>
      </w:r>
    </w:p>
    <w:bookmarkStart w:name="z9" w:id="0"/>
    <w:p>
      <w:pPr>
        <w:spacing w:after="0"/>
        <w:ind w:left="0"/>
        <w:jc w:val="both"/>
      </w:pPr>
      <w:r>
        <w:rPr>
          <w:rFonts w:ascii="Times New Roman"/>
          <w:b w:val="false"/>
          <w:i w:val="false"/>
          <w:color w:val="000000"/>
          <w:sz w:val="28"/>
        </w:rPr>
        <w:t>
      "32) дене шынықтыру және спорт саласындағы цифрлық трансформация саласындағы мемлекеттік саясатты іске асыруға қатысады;</w:t>
      </w:r>
    </w:p>
    <w:bookmarkEnd w:id="0"/>
    <w:bookmarkStart w:name="z10" w:id="1"/>
    <w:p>
      <w:pPr>
        <w:spacing w:after="0"/>
        <w:ind w:left="0"/>
        <w:jc w:val="both"/>
      </w:pPr>
      <w:r>
        <w:rPr>
          <w:rFonts w:ascii="Times New Roman"/>
          <w:b w:val="false"/>
          <w:i w:val="false"/>
          <w:color w:val="000000"/>
          <w:sz w:val="28"/>
        </w:rPr>
        <w:t>
      33) ақпараттық қауіпсіздік және цифрлық даму саласындағы уәкілетті органдармен ақпаратты қорғау мәселелері бойынша өзара байланыс орнатады;</w:t>
      </w:r>
    </w:p>
    <w:bookmarkEnd w:id="1"/>
    <w:bookmarkStart w:name="z11" w:id="2"/>
    <w:p>
      <w:pPr>
        <w:spacing w:after="0"/>
        <w:ind w:left="0"/>
        <w:jc w:val="both"/>
      </w:pPr>
      <w:r>
        <w:rPr>
          <w:rFonts w:ascii="Times New Roman"/>
          <w:b w:val="false"/>
          <w:i w:val="false"/>
          <w:color w:val="000000"/>
          <w:sz w:val="28"/>
        </w:rPr>
        <w:t>
      34) дене шынықтыру және спорт саласындағы мемлекеттік инвестициялық саясатты іске асыруға қатысады.".</w:t>
      </w:r>
    </w:p>
    <w:bookmarkEnd w:id="2"/>
    <w:bookmarkStart w:name="z12" w:id="3"/>
    <w:p>
      <w:pPr>
        <w:spacing w:after="0"/>
        <w:ind w:left="0"/>
        <w:jc w:val="both"/>
      </w:pPr>
      <w:r>
        <w:rPr>
          <w:rFonts w:ascii="Times New Roman"/>
          <w:b w:val="false"/>
          <w:i w:val="false"/>
          <w:color w:val="000000"/>
          <w:sz w:val="28"/>
        </w:rPr>
        <w:t>
      2. Шығыс Қазақстан облысының дене шынықтыру және спорт басқармасы:</w:t>
      </w:r>
    </w:p>
    <w:bookmarkEnd w:id="3"/>
    <w:bookmarkStart w:name="z13"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4"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5" w:id="6"/>
    <w:p>
      <w:pPr>
        <w:spacing w:after="0"/>
        <w:ind w:left="0"/>
        <w:jc w:val="both"/>
      </w:pPr>
      <w:r>
        <w:rPr>
          <w:rFonts w:ascii="Times New Roman"/>
          <w:b w:val="false"/>
          <w:i w:val="false"/>
          <w:color w:val="000000"/>
          <w:sz w:val="28"/>
        </w:rPr>
        <w:t>
      3. Осы қаулының орындалуын бақылау облыс әкімінің дене шынықтыру және спорт мәселелері жөніндегі орынбасарына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