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aabb" w14:textId="3e6a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табиғи ресурстар және табиғат пайдалануды реттеу басқармасы" мемлекеттік мекемесі туралы ережені бекіту туралы" Шығыс Қазақстан облысы әкімдігінің 2022 жылғы 25 сәуірдегі № 95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28 қаңтардағы № 11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"Шығыс Қазақстан облысы Өскемен және Риддер қалаларының кейбір құрамдас бөліктеріне атау беру туралы" бірлескен Шығыс Қазақстан облысы әкімдігінің 2025 жылғы 4 желтоқсандағы № 301 </w:t>
      </w:r>
      <w:r>
        <w:rPr>
          <w:rFonts w:ascii="Times New Roman"/>
          <w:b w:val="false"/>
          <w:i w:val="false"/>
          <w:color w:val="000000"/>
          <w:sz w:val="28"/>
        </w:rPr>
        <w:t>қаулысы</w:t>
      </w:r>
      <w:r>
        <w:rPr>
          <w:rFonts w:ascii="Times New Roman"/>
          <w:b w:val="false"/>
          <w:i w:val="false"/>
          <w:color w:val="000000"/>
          <w:sz w:val="28"/>
        </w:rPr>
        <w:t xml:space="preserve"> және Шығыс Қазақстан облыстық мәслихатының 2025 жылғы 9 желтоқсандағы № 26/214-VIII </w:t>
      </w:r>
      <w:r>
        <w:rPr>
          <w:rFonts w:ascii="Times New Roman"/>
          <w:b w:val="false"/>
          <w:i w:val="false"/>
          <w:color w:val="000000"/>
          <w:sz w:val="28"/>
        </w:rPr>
        <w:t>шешіміне</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табиғи ресурстар және табиғат пайдалануды реттеу басқармасы" мемлекеттік мекемесі туралы ережені бекіту туралы" Шығыс Қазақстан облысы әкімдігінің 2022 жылғы 25 сәуірдегі №95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"8. Басқарманың орналасқан жері: 070004, Қазақстан Республикасы, Шығыс Қазақстан облысы, Өскемен қаласы, Борис Керімбаев көшесі, 19";</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98), 99), 100) тармақшалармен толықтырылсын:</w:t>
      </w:r>
    </w:p>
    <w:bookmarkStart w:name="z11" w:id="4"/>
    <w:p>
      <w:pPr>
        <w:spacing w:after="0"/>
        <w:ind w:left="0"/>
        <w:jc w:val="both"/>
      </w:pPr>
      <w:r>
        <w:rPr>
          <w:rFonts w:ascii="Times New Roman"/>
          <w:b w:val="false"/>
          <w:i w:val="false"/>
          <w:color w:val="000000"/>
          <w:sz w:val="28"/>
        </w:rPr>
        <w:t>
      "98) орган жұмысының тиімділігін арттыру үшін цифрлық технологияларды қолдануды қамтамасыз етеді;</w:t>
      </w:r>
    </w:p>
    <w:bookmarkEnd w:id="4"/>
    <w:bookmarkStart w:name="z12" w:id="5"/>
    <w:p>
      <w:pPr>
        <w:spacing w:after="0"/>
        <w:ind w:left="0"/>
        <w:jc w:val="both"/>
      </w:pPr>
      <w:r>
        <w:rPr>
          <w:rFonts w:ascii="Times New Roman"/>
          <w:b w:val="false"/>
          <w:i w:val="false"/>
          <w:color w:val="000000"/>
          <w:sz w:val="28"/>
        </w:rPr>
        <w:t>
      99) ақпараттық қауіпсіздік шараларын сақтайды және ақпараттық қауіпсіздік бойынша техникалық құжаттаманың талаптарын орындайды;</w:t>
      </w:r>
    </w:p>
    <w:bookmarkEnd w:id="5"/>
    <w:bookmarkStart w:name="z13" w:id="6"/>
    <w:p>
      <w:pPr>
        <w:spacing w:after="0"/>
        <w:ind w:left="0"/>
        <w:jc w:val="both"/>
      </w:pPr>
      <w:r>
        <w:rPr>
          <w:rFonts w:ascii="Times New Roman"/>
          <w:b w:val="false"/>
          <w:i w:val="false"/>
          <w:color w:val="000000"/>
          <w:sz w:val="28"/>
        </w:rPr>
        <w:t>
      100) аймақтың әлеуметтік-экономикалық дамуы үшін қолайлы инвестициялық климатты қалыптастыруға және инвестиция тартуға ықпал етеді.".</w:t>
      </w:r>
    </w:p>
    <w:bookmarkEnd w:id="6"/>
    <w:bookmarkStart w:name="z14" w:id="7"/>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w:t>
      </w:r>
    </w:p>
    <w:bookmarkEnd w:id="7"/>
    <w:bookmarkStart w:name="z15" w:id="8"/>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электрондық түрдегі қазақ және орыс тілдеріндегі көшірмесінің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16" w:id="9"/>
    <w:p>
      <w:pPr>
        <w:spacing w:after="0"/>
        <w:ind w:left="0"/>
        <w:jc w:val="both"/>
      </w:pPr>
      <w:r>
        <w:rPr>
          <w:rFonts w:ascii="Times New Roman"/>
          <w:b w:val="false"/>
          <w:i w:val="false"/>
          <w:color w:val="000000"/>
          <w:sz w:val="28"/>
        </w:rPr>
        <w:t xml:space="preserve">
      2) осы қаулыдан туындайтын өзге де шаралардың қабылдануын қамтамасыз етсін. </w:t>
      </w:r>
    </w:p>
    <w:bookmarkEnd w:id="9"/>
    <w:bookmarkStart w:name="z17" w:id="10"/>
    <w:p>
      <w:pPr>
        <w:spacing w:after="0"/>
        <w:ind w:left="0"/>
        <w:jc w:val="both"/>
      </w:pPr>
      <w:r>
        <w:rPr>
          <w:rFonts w:ascii="Times New Roman"/>
          <w:b w:val="false"/>
          <w:i w:val="false"/>
          <w:color w:val="000000"/>
          <w:sz w:val="28"/>
        </w:rPr>
        <w:t>
      3. Осы қаулының орындалуын бақылау Шығыс Қазақстан облысы әкімінің табиғи ресурстар және қоршаған ортаны қорғау мәселелеріне жетекшілік ететін орынбасарына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