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a9ed" w14:textId="3a2a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Ұлан ауданының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2026 жылғы 29 сәуірдегі № 116 бірлескен қаулысы және Шығыс Қазақстан облыстық мәслихатының 2026 жылғы 29 сәуірдегі № 28/237-VIII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сәйкес, "Шығыс Қазақстан облысы Ұлан ауданының әкімшілік-аумақтық құрылысына өзгерістер енгізу туралы" бірлескен Ұлан ауданы әкімдігінің 2025 жылғы 26 қарашадағы № 532 қаулысы мен Ұлан ауданы мәслихатының 2025 жылғы 26 қарашадағы № 263 шешімінің негізінде Шығыс Қазақстан облысының әкімдігі ҚАУЛЫ ЕТТІ және Шығыс Қазақстан облыстық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Ұлан ауданының әкімшілік-аумақтық құрылысына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Тарғын ауылдық округінің Жантас ауылы Огневка кентінің және Тарғын ауылдық округінің шекаралары өзгертіле отырып, Огневка кентінің әкімшілік-аумақтық бағыныстылығына берілсін.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олардың алғашқы ресми жарияланған күнінен кейiн күнтiзбелiк он күн өткен соң қолданысқа енгiзiледi.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