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9549" w14:textId="e6c9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Қаулылардың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ауданы әкiмдiгiнiң 2026 жылғы 12 қаңтардағы № 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ауданы әкiмдiгiнiң 2021 жылғы 22 қарашадағы № 311 "Шардара ауданында салық салу объектісінің елді мекенде орналасуын ескеретін аймаққа бөлу коэфициентін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№25345 болып тіркелген) және Шардара ауданы әкiмдiгiнiң 2023 жылғы 20 қазандағы № 287 "Шардара ауданы әкiмдiгiнiң 2021 жылғы 22 қарашадағы "Шардара ауданында салық салу объектісінің елді мекенде орналасуын ескеретін аймаққа бөлу коэфициентін бекіту туралы" № 311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6385-13 болып тіркелген) күштері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2026 жылдың 1 қаңтарынан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