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ebc52" w14:textId="afebc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Мақтаарал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2026 жылы көтерме жәрдемақы және тұрғын үй сатып алу немесе салу үшін бюджеттік кредит беру туралы</w:t>
      </w:r>
    </w:p>
    <w:p>
      <w:pPr>
        <w:spacing w:after="0"/>
        <w:ind w:left="0"/>
        <w:jc w:val="both"/>
      </w:pPr>
      <w:r>
        <w:rPr>
          <w:rFonts w:ascii="Times New Roman"/>
          <w:b w:val="false"/>
          <w:i w:val="false"/>
          <w:color w:val="000000"/>
          <w:sz w:val="28"/>
        </w:rPr>
        <w:t>Түркістан облысы Мақтаарал аудандық мәслихатының 2026 жылғы 18 наурыздағы № 39-235-VIІI шешiмi</w:t>
      </w:r>
    </w:p>
    <w:p>
      <w:pPr>
        <w:spacing w:after="0"/>
        <w:ind w:left="0"/>
        <w:jc w:val="left"/>
      </w:pPr>
    </w:p>
    <w:p>
      <w:pPr>
        <w:spacing w:after="0"/>
        <w:ind w:left="0"/>
        <w:jc w:val="both"/>
      </w:pPr>
      <w:r>
        <w:rPr>
          <w:rFonts w:ascii="Times New Roman"/>
          <w:b w:val="false"/>
          <w:i w:val="false"/>
          <w:color w:val="000000"/>
          <w:sz w:val="28"/>
        </w:rPr>
        <w:t xml:space="preserve">
      "Қазақстан Республикасындағы жергiлiктi мемлекеттiк басқару және өзiн-өзi басқару туралы" Заңының </w:t>
      </w:r>
      <w:r>
        <w:rPr>
          <w:rFonts w:ascii="Times New Roman"/>
          <w:b w:val="false"/>
          <w:i w:val="false"/>
          <w:color w:val="000000"/>
          <w:sz w:val="28"/>
        </w:rPr>
        <w:t xml:space="preserve">6 бабының </w:t>
      </w:r>
      <w:r>
        <w:rPr>
          <w:rFonts w:ascii="Times New Roman"/>
          <w:b w:val="false"/>
          <w:i w:val="false"/>
          <w:color w:val="000000"/>
          <w:sz w:val="28"/>
        </w:rPr>
        <w:t xml:space="preserve"> 1 тармағының 15) тармақшасына, "Агроөнеркәсіптік кешенді және ауылдық аумақтарды дамытуды мемлекеттік реттеу туралы" </w:t>
      </w:r>
      <w:r>
        <w:rPr>
          <w:rFonts w:ascii="Times New Roman"/>
          <w:b w:val="false"/>
          <w:i w:val="false"/>
          <w:color w:val="000000"/>
          <w:sz w:val="28"/>
        </w:rPr>
        <w:t xml:space="preserve">18-бабының </w:t>
      </w:r>
      <w:r>
        <w:rPr>
          <w:rFonts w:ascii="Times New Roman"/>
          <w:b w:val="false"/>
          <w:i w:val="false"/>
          <w:color w:val="000000"/>
          <w:sz w:val="28"/>
        </w:rPr>
        <w:t xml:space="preserve"> 8 тармағына, Қазақстан Республикасы Ұлттық экономика министрінің 2014 жылғы 6 қарашадағы </w:t>
      </w:r>
      <w:r>
        <w:rPr>
          <w:rFonts w:ascii="Times New Roman"/>
          <w:b w:val="false"/>
          <w:i w:val="false"/>
          <w:color w:val="000000"/>
          <w:sz w:val="28"/>
        </w:rPr>
        <w:t xml:space="preserve">№ 72 </w:t>
      </w:r>
      <w:r>
        <w:rPr>
          <w:rFonts w:ascii="Times New Roman"/>
          <w:b w:val="false"/>
          <w:i w:val="false"/>
          <w:color w:val="000000"/>
          <w:sz w:val="28"/>
        </w:rPr>
        <w:t xml:space="preserve"> бұйрығымен бекітілген "Ауылдық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әлеуметтiк қолдау шараларын ұсыну мөлшерін және қағидаларын бекіту туралы" (нормативтік құқықтық актілерді мемлекеттік тіркеу Тізілімінде № 9946 болып тіркелген) Мақтаарал аудандық мәслихаты ШЕШІМ ҚАБЫЛДАДЫ:</w:t>
      </w:r>
    </w:p>
    <w:bookmarkStart w:name="z5" w:id="0"/>
    <w:p>
      <w:pPr>
        <w:spacing w:after="0"/>
        <w:ind w:left="0"/>
        <w:jc w:val="both"/>
      </w:pPr>
      <w:r>
        <w:rPr>
          <w:rFonts w:ascii="Times New Roman"/>
          <w:b w:val="false"/>
          <w:i w:val="false"/>
          <w:color w:val="000000"/>
          <w:sz w:val="28"/>
        </w:rPr>
        <w:t>
      1. Мақтаарал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басшылық лауазымдарды атқаратын адамдарды қоспағанда кенттер, ауылдық округтер әкімдері аппараттарының мемлекеттік қызметшілеріне қажеттілікті ескере отырып, 2026 жылға арналған аудан бюджетінде қарастырылған сома көлемінде келесі әлеуметтік қолдау шаралары көрсетілсін:</w:t>
      </w:r>
    </w:p>
    <w:bookmarkEnd w:id="0"/>
    <w:bookmarkStart w:name="z6" w:id="1"/>
    <w:p>
      <w:pPr>
        <w:spacing w:after="0"/>
        <w:ind w:left="0"/>
        <w:jc w:val="both"/>
      </w:pPr>
      <w:r>
        <w:rPr>
          <w:rFonts w:ascii="Times New Roman"/>
          <w:b w:val="false"/>
          <w:i w:val="false"/>
          <w:color w:val="000000"/>
          <w:sz w:val="28"/>
        </w:rPr>
        <w:t>
      1) жүз еселік айлық есептік көрсеткішке тең сомада көтерме жәрдемақы;</w:t>
      </w:r>
    </w:p>
    <w:bookmarkEnd w:id="1"/>
    <w:bookmarkStart w:name="z7" w:id="2"/>
    <w:p>
      <w:pPr>
        <w:spacing w:after="0"/>
        <w:ind w:left="0"/>
        <w:jc w:val="both"/>
      </w:pPr>
      <w:r>
        <w:rPr>
          <w:rFonts w:ascii="Times New Roman"/>
          <w:b w:val="false"/>
          <w:i w:val="false"/>
          <w:color w:val="000000"/>
          <w:sz w:val="28"/>
        </w:rPr>
        <w:t>
      2) тұрғын үй сатып алу немесе салу үшін әлеуметтік қолдау – бюджеттік кредит:</w:t>
      </w:r>
    </w:p>
    <w:bookmarkEnd w:id="2"/>
    <w:bookmarkStart w:name="z8" w:id="3"/>
    <w:p>
      <w:pPr>
        <w:spacing w:after="0"/>
        <w:ind w:left="0"/>
        <w:jc w:val="both"/>
      </w:pPr>
      <w:r>
        <w:rPr>
          <w:rFonts w:ascii="Times New Roman"/>
          <w:b w:val="false"/>
          <w:i w:val="false"/>
          <w:color w:val="000000"/>
          <w:sz w:val="28"/>
        </w:rPr>
        <w:t>
      ауданның әкімшілік орталығы болып табылатын Мырзакент елді мекеніне келген мамандар үшін айлық есептік көрсеткіштің екі мың бес жүз еселенген мөлшерінен аспайтын сомада;</w:t>
      </w:r>
    </w:p>
    <w:bookmarkEnd w:id="3"/>
    <w:bookmarkStart w:name="z9" w:id="4"/>
    <w:p>
      <w:pPr>
        <w:spacing w:after="0"/>
        <w:ind w:left="0"/>
        <w:jc w:val="both"/>
      </w:pPr>
      <w:r>
        <w:rPr>
          <w:rFonts w:ascii="Times New Roman"/>
          <w:b w:val="false"/>
          <w:i w:val="false"/>
          <w:color w:val="000000"/>
          <w:sz w:val="28"/>
        </w:rPr>
        <w:t>
      ауданның өзге де ауылдық елді мекендеріне келген мамандар үшін айлық есептік көрсеткіштің екі мың еселенген мөлшерінен аспайтын сомада айқындалсын.</w:t>
      </w:r>
    </w:p>
    <w:bookmarkEnd w:id="4"/>
    <w:bookmarkStart w:name="z10" w:id="5"/>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Мақтаарал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Сарсекбаев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