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545a" w14:textId="cf05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қаласындағы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бекіту туралы</w:t>
      </w:r>
    </w:p>
    <w:p>
      <w:pPr>
        <w:spacing w:after="0"/>
        <w:ind w:left="0"/>
        <w:jc w:val="both"/>
      </w:pPr>
      <w:r>
        <w:rPr>
          <w:rFonts w:ascii="Times New Roman"/>
          <w:b w:val="false"/>
          <w:i w:val="false"/>
          <w:color w:val="000000"/>
          <w:sz w:val="28"/>
        </w:rPr>
        <w:t>Түркістан облысы Түркiстан қаласы әкiмдiгiнiң 2026 жылғы 5 қаңтардағы № 1 қаулысы</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 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Түркістан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Түркістан қаласындағы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 бекітілсін.</w:t>
      </w:r>
    </w:p>
    <w:bookmarkEnd w:id="1"/>
    <w:bookmarkStart w:name="z3" w:id="2"/>
    <w:p>
      <w:pPr>
        <w:spacing w:after="0"/>
        <w:ind w:left="0"/>
        <w:jc w:val="both"/>
      </w:pPr>
      <w:r>
        <w:rPr>
          <w:rFonts w:ascii="Times New Roman"/>
          <w:b w:val="false"/>
          <w:i w:val="false"/>
          <w:color w:val="000000"/>
          <w:sz w:val="28"/>
        </w:rPr>
        <w:t>
      2. "Түркістан қаласы Тұрғын үй қатынастары және тұрғын үй инспекциясы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 ресми жарияланғаннан кейін оның Түркістан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Түркістан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Ә.Пазылбекұлы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w:t>
            </w:r>
            <w:r>
              <w:br/>
            </w:r>
            <w:r>
              <w:rPr>
                <w:rFonts w:ascii="Times New Roman"/>
                <w:b w:val="false"/>
                <w:i w:val="false"/>
                <w:color w:val="000000"/>
                <w:sz w:val="20"/>
              </w:rPr>
              <w:t>Түркістан қаласы әкімдігінің</w:t>
            </w:r>
            <w:r>
              <w:br/>
            </w:r>
            <w:r>
              <w:rPr>
                <w:rFonts w:ascii="Times New Roman"/>
                <w:b w:val="false"/>
                <w:i w:val="false"/>
                <w:color w:val="000000"/>
                <w:sz w:val="20"/>
              </w:rPr>
              <w:t>2026 жылғы "____" қаңтардағы</w:t>
            </w:r>
            <w:r>
              <w:br/>
            </w:r>
            <w:r>
              <w:rPr>
                <w:rFonts w:ascii="Times New Roman"/>
                <w:b w:val="false"/>
                <w:i w:val="false"/>
                <w:color w:val="000000"/>
                <w:sz w:val="20"/>
              </w:rPr>
              <w:t>№_____ қаулысына қосымша</w:t>
            </w:r>
          </w:p>
        </w:tc>
      </w:tr>
    </w:tbl>
    <w:bookmarkStart w:name="z7" w:id="5"/>
    <w:p>
      <w:pPr>
        <w:spacing w:after="0"/>
        <w:ind w:left="0"/>
        <w:jc w:val="left"/>
      </w:pPr>
      <w:r>
        <w:rPr>
          <w:rFonts w:ascii="Times New Roman"/>
          <w:b/>
          <w:i w:val="false"/>
          <w:color w:val="000000"/>
        </w:rPr>
        <w:t xml:space="preserve"> Түркістан қаласындағы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 1-тарау. Жалпы ережелер</w:t>
      </w:r>
    </w:p>
    <w:bookmarkEnd w:id="5"/>
    <w:p>
      <w:pPr>
        <w:spacing w:after="0"/>
        <w:ind w:left="0"/>
        <w:jc w:val="both"/>
      </w:pPr>
      <w:r>
        <w:rPr>
          <w:rFonts w:ascii="Times New Roman"/>
          <w:b w:val="false"/>
          <w:i w:val="false"/>
          <w:color w:val="000000"/>
          <w:sz w:val="28"/>
        </w:rPr>
        <w:t xml:space="preserve">
      1. Түркістан қаласындағы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 (бұдан әрі - Қағидалар) "Тұрғын үй қатынастары туралы" Қазақстан Республикасының 1997 жылғы 16 сәуірдегі Заңының 10-3 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(бұдан әрі - Заң) әзірленді және өзгеде нормативтік құқықтық актілермен Түркістан қаласында көппәтерлі тұрғын үйдің пәтерлері, тұрғын емес үй-жайлары меншік иелерінің лифтілерді жөндеу мен ауыстыруға, көппәтерлі тұрғын үйді күрделі жөндеуге байланысты ақшаны қайтаруын қамтамасыз ету тәртібін айқындайды.</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 </w:t>
      </w:r>
    </w:p>
    <w:p>
      <w:pPr>
        <w:spacing w:after="0"/>
        <w:ind w:left="0"/>
        <w:jc w:val="both"/>
      </w:pPr>
      <w:r>
        <w:rPr>
          <w:rFonts w:ascii="Times New Roman"/>
          <w:b w:val="false"/>
          <w:i w:val="false"/>
          <w:color w:val="000000"/>
          <w:sz w:val="28"/>
        </w:rPr>
        <w:t xml:space="preserve">
      1)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 </w:t>
      </w:r>
    </w:p>
    <w:p>
      <w:pPr>
        <w:spacing w:after="0"/>
        <w:ind w:left="0"/>
        <w:jc w:val="both"/>
      </w:pPr>
      <w:r>
        <w:rPr>
          <w:rFonts w:ascii="Times New Roman"/>
          <w:b w:val="false"/>
          <w:i w:val="false"/>
          <w:color w:val="000000"/>
          <w:sz w:val="28"/>
        </w:rPr>
        <w:t>
      2)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xml:space="preserve">
      3) дауыс беру – пәтерлердің, тұрғын емес үй-жайлардың, орынтұрақ орындарының, қоймалардың меншік иелері кондоминиум объектісін басқаруға байланысты мәселелер бойынша шешім қабылдау үшін дауыстарды санау арқылы өз пікірлерін білдіретін рәсім; </w:t>
      </w:r>
    </w:p>
    <w:p>
      <w:pPr>
        <w:spacing w:after="0"/>
        <w:ind w:left="0"/>
        <w:jc w:val="both"/>
      </w:pPr>
      <w:r>
        <w:rPr>
          <w:rFonts w:ascii="Times New Roman"/>
          <w:b w:val="false"/>
          <w:i w:val="false"/>
          <w:color w:val="000000"/>
          <w:sz w:val="28"/>
        </w:rPr>
        <w:t xml:space="preserve">
      4) жинақтаушы жарналар – пәтерлер, тұрғын емес үй-жайлар, орынтұрақ орындары, қоймалар меншік иелерінің кондоминиум объектісінің ортақ мүлкін немесе оның жекелеген бөліктерін күрделі жөндеуге арналған ай сайынғы міндетті жарналары;"; </w:t>
      </w:r>
    </w:p>
    <w:p>
      <w:pPr>
        <w:spacing w:after="0"/>
        <w:ind w:left="0"/>
        <w:jc w:val="both"/>
      </w:pPr>
      <w:r>
        <w:rPr>
          <w:rFonts w:ascii="Times New Roman"/>
          <w:b w:val="false"/>
          <w:i w:val="false"/>
          <w:color w:val="000000"/>
          <w:sz w:val="28"/>
        </w:rPr>
        <w:t>
      5) кондоминиум объектісін басқару – пәтерлер, тұрғын емес үй-жайлар, орынтұрақ орындары, қоймалар меншік иелерінің қауіпсіз және жайлы тұру (болу) жағдайларын қамтамасыз етуге, сондай-ақ кондоминиум объектісінің ортақ мүлкін тиісінше күтіп-ұстауға, оны пайдалану тәртібін реттеуге, коммуналдық көрсетілетін қызметтерді ұсынуды ұйымдастыруға бағытталған іс-шаралар кешені;</w:t>
      </w:r>
    </w:p>
    <w:p>
      <w:pPr>
        <w:spacing w:after="0"/>
        <w:ind w:left="0"/>
        <w:jc w:val="both"/>
      </w:pPr>
      <w:r>
        <w:rPr>
          <w:rFonts w:ascii="Times New Roman"/>
          <w:b w:val="false"/>
          <w:i w:val="false"/>
          <w:color w:val="000000"/>
          <w:sz w:val="28"/>
        </w:rPr>
        <w:t>
      6) көппәтерлі тұрғын үй кеңесі (бұдан әрі – үй кеңесі) – пәтерлердің, тұрғын емес үй-жайлардың меншік иелері қатарынан сайланатын кондоминиум объектісін алқалы басқару органы;</w:t>
      </w:r>
    </w:p>
    <w:p>
      <w:pPr>
        <w:spacing w:after="0"/>
        <w:ind w:left="0"/>
        <w:jc w:val="both"/>
      </w:pPr>
      <w:r>
        <w:rPr>
          <w:rFonts w:ascii="Times New Roman"/>
          <w:b w:val="false"/>
          <w:i w:val="false"/>
          <w:color w:val="000000"/>
          <w:sz w:val="28"/>
        </w:rPr>
        <w:t xml:space="preserve">
      7)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 </w:t>
      </w:r>
    </w:p>
    <w:p>
      <w:pPr>
        <w:spacing w:after="0"/>
        <w:ind w:left="0"/>
        <w:jc w:val="both"/>
      </w:pPr>
      <w:r>
        <w:rPr>
          <w:rFonts w:ascii="Times New Roman"/>
          <w:b w:val="false"/>
          <w:i w:val="false"/>
          <w:color w:val="000000"/>
          <w:sz w:val="28"/>
        </w:rPr>
        <w:t>
      8)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9)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xml:space="preserve">
      3. Пәтерлер, тұрғын емес үй-жайлар меншік иелерінің кондоминиум объектісін басқаруға және кондоминиум объектісінің ортақ мүлкін күтіп-ұстауға арналған шығыстарға қатысады және Заңда көзделген міндеттерді атқарады. </w:t>
      </w:r>
    </w:p>
    <w:p>
      <w:pPr>
        <w:spacing w:after="0"/>
        <w:ind w:left="0"/>
        <w:jc w:val="both"/>
      </w:pPr>
      <w:r>
        <w:rPr>
          <w:rFonts w:ascii="Times New Roman"/>
          <w:b w:val="false"/>
          <w:i w:val="false"/>
          <w:color w:val="000000"/>
          <w:sz w:val="28"/>
        </w:rPr>
        <w:t>
      4. Пәтерлердің, тұрғын емес үй-жайлардың меншік иелері кондоминиум объектісінің ортақ мүлкіне ағымдағы және күрделі жөндеу жүргізуді қоса алғанда, кондоминиум объектісінің ортақ мүлкін күтіп-ұстау және оның қауіпсіз пайдаланылуын қамтамасыз ету жөніндегі шараларды қабылдайды.</w:t>
      </w:r>
    </w:p>
    <w:p>
      <w:pPr>
        <w:spacing w:after="0"/>
        <w:ind w:left="0"/>
        <w:jc w:val="both"/>
      </w:pPr>
      <w:r>
        <w:rPr>
          <w:rFonts w:ascii="Times New Roman"/>
          <w:b w:val="false"/>
          <w:i w:val="false"/>
          <w:color w:val="000000"/>
          <w:sz w:val="28"/>
        </w:rPr>
        <w:t>
      5. Кондоминиум объектісінің ортақ мүлкі құрамына кірмейтін пәтерлердің, тұрғын емес үй-жайлардың меншік иесі болып табылатын көппәтерлі тұрғын үйдің тапсырыс берушісі (құрылыс салушысы) осы Заңда айқындалған тәртіппен кондоминиум объектісін басқаруға және кондоминиум объектісінің ортақ мүлкін күтіп-ұстауға арналған шығыстарды төлейді.</w:t>
      </w:r>
    </w:p>
    <w:p>
      <w:pPr>
        <w:spacing w:after="0"/>
        <w:ind w:left="0"/>
        <w:jc w:val="left"/>
      </w:pPr>
      <w:r>
        <w:rPr>
          <w:rFonts w:ascii="Times New Roman"/>
          <w:b/>
          <w:i w:val="false"/>
          <w:color w:val="000000"/>
        </w:rPr>
        <w:t xml:space="preserve"> 2-Тарау.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тәртібі</w:t>
      </w:r>
    </w:p>
    <w:p>
      <w:pPr>
        <w:spacing w:after="0"/>
        <w:ind w:left="0"/>
        <w:jc w:val="both"/>
      </w:pPr>
      <w:r>
        <w:rPr>
          <w:rFonts w:ascii="Times New Roman"/>
          <w:b w:val="false"/>
          <w:i w:val="false"/>
          <w:color w:val="000000"/>
          <w:sz w:val="28"/>
        </w:rPr>
        <w:t xml:space="preserve">
      6. Түркістан қаласы "тұрғын үй қатынастары және тұрғын үй инспекциясы бөлімі" мемлекеттік мекемесі бюджеттік қаражат есебінен жөндеуге және ауыстыруға жататын лифтілердің, сондай-ақ күрделі жөндеуге жататын көппәтерлі тұрғын үйлердің тізбесін қалыптастыру үшін пәтерлер, тұрғын емес үй-жайлар меншік иелерінің жиналысына бастамашылық жасайды. </w:t>
      </w:r>
    </w:p>
    <w:p>
      <w:pPr>
        <w:spacing w:after="0"/>
        <w:ind w:left="0"/>
        <w:jc w:val="both"/>
      </w:pPr>
      <w:r>
        <w:rPr>
          <w:rFonts w:ascii="Times New Roman"/>
          <w:b w:val="false"/>
          <w:i w:val="false"/>
          <w:color w:val="000000"/>
          <w:sz w:val="28"/>
        </w:rPr>
        <w:t xml:space="preserve">
      7. Жергілікті атқарушы органдар жергілікті бюджет қаражаты болған кезде жиналыс шешімінің негізінде пәтерлердің, тұрғын емес үй-жайлардың меншік иелерінің қаражатты қайтаруын қамтамасыз ету шартымен көппәтерлі тұрғын үйлерді күрделі жөндеуді және лифтілерді жөндеуді (ауыстыруды) ұйымдастыруды және қаржыландыруды жүзеге асырады. </w:t>
      </w:r>
    </w:p>
    <w:p>
      <w:pPr>
        <w:spacing w:after="0"/>
        <w:ind w:left="0"/>
        <w:jc w:val="both"/>
      </w:pPr>
      <w:r>
        <w:rPr>
          <w:rFonts w:ascii="Times New Roman"/>
          <w:b w:val="false"/>
          <w:i w:val="false"/>
          <w:color w:val="000000"/>
          <w:sz w:val="28"/>
        </w:rPr>
        <w:t xml:space="preserve">
      8. Жиналыс пәтерлер, көппәтерлі тұрғын үйдің кіреберістерінің біріндегі лифтіні ауыстыруды (жөндеуді) ұйымдастыру және қаржыландыру пәтерлер мен тұрғын емес үй-жайлардың меншік иелерінің қаражатты қайтаруын қамтамасыз ету шартымен бюджет қаражаты есебінен жүзеге асырылған кезінде көппәтерлі тұрғын үйдің осы кіреберісіндегі пәтерлердің, тұрғын емес үй-жайлардың меншік иелері көппәтерлі тұрғын үйдің осы кіреберісіндегі пәтерлердің, тұрғын емес үй-жайлардың меншік иелерінің жалпы санының үштен екісінен астамының келісімі болған кезде тиісті хаттаманы ресімдей отырып, көппәтерлі тұрғын үйдің осы кіреберісіндегі лифтіні ауыстыру (жөндеу) туралы шешім қабылдайды. </w:t>
      </w:r>
    </w:p>
    <w:p>
      <w:pPr>
        <w:spacing w:after="0"/>
        <w:ind w:left="0"/>
        <w:jc w:val="both"/>
      </w:pPr>
      <w:r>
        <w:rPr>
          <w:rFonts w:ascii="Times New Roman"/>
          <w:b w:val="false"/>
          <w:i w:val="false"/>
          <w:color w:val="000000"/>
          <w:sz w:val="28"/>
        </w:rPr>
        <w:t>
       1) Егер бұрын келу тәртібімен жарияланған жиналыс кворум болмағандықтан өтпесе, жиналыс жазбаша сауалнама арқылы өткізіледі. Жазбаша сауалнама жүргізу және оның мерзімдері туралы шешімді үй кеңесі қабылдайды.</w:t>
      </w:r>
    </w:p>
    <w:p>
      <w:pPr>
        <w:spacing w:after="0"/>
        <w:ind w:left="0"/>
        <w:jc w:val="both"/>
      </w:pPr>
      <w:r>
        <w:rPr>
          <w:rFonts w:ascii="Times New Roman"/>
          <w:b w:val="false"/>
          <w:i w:val="false"/>
          <w:color w:val="000000"/>
          <w:sz w:val="28"/>
        </w:rPr>
        <w:t>
      2) Үй кеңесі жазбаша сауалнама жүргізу арқылы жиналысты ұйымдастыру үшін пәтерлердің, тұрғын емес үй-жайлардың меншік иелері арасынан бастамашы топты айқындауға құқылы.</w:t>
      </w:r>
    </w:p>
    <w:p>
      <w:pPr>
        <w:spacing w:after="0"/>
        <w:ind w:left="0"/>
        <w:jc w:val="both"/>
      </w:pPr>
      <w:r>
        <w:rPr>
          <w:rFonts w:ascii="Times New Roman"/>
          <w:b w:val="false"/>
          <w:i w:val="false"/>
          <w:color w:val="000000"/>
          <w:sz w:val="28"/>
        </w:rPr>
        <w:t>
      9. Жиналыста теріс шешім қабылданған жағдайда, көппәтерлі тұрғын үйге қолданылу мерзімділігі өткен лифтілерді жөндеу мен ауыстыруға, көппәтерлі тұрғын үйді күрделі жөндеуге байланысты жұмыстары жүргізілмейді.</w:t>
      </w:r>
    </w:p>
    <w:p>
      <w:pPr>
        <w:spacing w:after="0"/>
        <w:ind w:left="0"/>
        <w:jc w:val="both"/>
      </w:pPr>
      <w:r>
        <w:rPr>
          <w:rFonts w:ascii="Times New Roman"/>
          <w:b w:val="false"/>
          <w:i w:val="false"/>
          <w:color w:val="000000"/>
          <w:sz w:val="28"/>
        </w:rPr>
        <w:t>
      10. Оператор – мамандандырылған уәкілетті ұйым;</w:t>
      </w:r>
    </w:p>
    <w:p>
      <w:pPr>
        <w:spacing w:after="0"/>
        <w:ind w:left="0"/>
        <w:jc w:val="both"/>
      </w:pPr>
      <w:r>
        <w:rPr>
          <w:rFonts w:ascii="Times New Roman"/>
          <w:b w:val="false"/>
          <w:i w:val="false"/>
          <w:color w:val="000000"/>
          <w:sz w:val="28"/>
        </w:rPr>
        <w:t>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left"/>
      </w:pPr>
      <w:r>
        <w:rPr>
          <w:rFonts w:ascii="Times New Roman"/>
          <w:b/>
          <w:i w:val="false"/>
          <w:color w:val="000000"/>
        </w:rPr>
        <w:t xml:space="preserve"> 3-Тарау. Қорытынды ережелер</w:t>
      </w:r>
    </w:p>
    <w:p>
      <w:pPr>
        <w:spacing w:after="0"/>
        <w:ind w:left="0"/>
        <w:jc w:val="both"/>
      </w:pPr>
      <w:r>
        <w:rPr>
          <w:rFonts w:ascii="Times New Roman"/>
          <w:b w:val="false"/>
          <w:i w:val="false"/>
          <w:color w:val="000000"/>
          <w:sz w:val="28"/>
        </w:rPr>
        <w:t>
      11. Пәтер иелерінің, тұрғын емес үй-жайлардың қайтарымды қаражаты есебінен көппәтерлі тұрғын үйге күрделі жөндеу жүргізуді мамандандырылған уәкілетті ұйым жүзеге асырады.</w:t>
      </w:r>
    </w:p>
    <w:p>
      <w:pPr>
        <w:spacing w:after="0"/>
        <w:ind w:left="0"/>
        <w:jc w:val="both"/>
      </w:pPr>
      <w:r>
        <w:rPr>
          <w:rFonts w:ascii="Times New Roman"/>
          <w:b w:val="false"/>
          <w:i w:val="false"/>
          <w:color w:val="000000"/>
          <w:sz w:val="28"/>
        </w:rPr>
        <w:t xml:space="preserve">
      Мамандандырылған уәкілетті ұйым Қазақстан Республикасының "Мемлекеттік сатып алу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айқындалады.</w:t>
      </w:r>
    </w:p>
    <w:p>
      <w:pPr>
        <w:spacing w:after="0"/>
        <w:ind w:left="0"/>
        <w:jc w:val="both"/>
      </w:pPr>
      <w:r>
        <w:rPr>
          <w:rFonts w:ascii="Times New Roman"/>
          <w:b w:val="false"/>
          <w:i w:val="false"/>
          <w:color w:val="000000"/>
          <w:sz w:val="28"/>
        </w:rPr>
        <w:t>
      12. Көппәтерлі тұрғын үйде лифтілерді жөндеуді және ауыстыруды ұйымдастыруды, көппәтерлі тұрғын үйді күрделі жөндеу жұмыстарын бюджеттік бағдарламаның әкімшісі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