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254db" w14:textId="87254d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 білім басқармасының коммуналдық қазыналық кәсіпорындары өндіретін және өткізетін тауарлардың (жұмыстардын, көрсетілетін қызметтердің) бағаларын белгілеу туралы</w:t>
      </w:r>
    </w:p>
    <w:p>
      <w:pPr>
        <w:spacing w:after="0"/>
        <w:ind w:left="0"/>
        <w:jc w:val="both"/>
      </w:pPr>
      <w:r>
        <w:rPr>
          <w:rFonts w:ascii="Times New Roman"/>
          <w:b w:val="false"/>
          <w:i w:val="false"/>
          <w:color w:val="000000"/>
          <w:sz w:val="28"/>
        </w:rPr>
        <w:t>Шымкент қаласы әкімдігінің 2026 жылғы 1 қыркүйектегі № 4091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"Мемлекеттік мүлік туралы" Қазақстан Республикасы Заңының 156-бабы </w:t>
      </w:r>
      <w:r>
        <w:rPr>
          <w:rFonts w:ascii="Times New Roman"/>
          <w:b w:val="false"/>
          <w:i w:val="false"/>
          <w:color w:val="000000"/>
          <w:sz w:val="28"/>
        </w:rPr>
        <w:t>2-тармағына</w:t>
      </w:r>
      <w:r>
        <w:rPr>
          <w:rFonts w:ascii="Times New Roman"/>
          <w:b w:val="false"/>
          <w:i w:val="false"/>
          <w:color w:val="000000"/>
          <w:sz w:val="28"/>
        </w:rPr>
        <w:t xml:space="preserve"> сәйкес Шымкент қаласының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11-қосымшаларға</w:t>
      </w:r>
      <w:r>
        <w:rPr>
          <w:rFonts w:ascii="Times New Roman"/>
          <w:b w:val="false"/>
          <w:i w:val="false"/>
          <w:color w:val="000000"/>
          <w:sz w:val="28"/>
        </w:rPr>
        <w:t xml:space="preserve"> сәйкес Шымкент қаласының білім басқармасының коммуналдық қазыналық кәсіпорындары өндіретін және өткізетін тауарлардың (жұмыстардын, көрсетілетін қызметтердін) бағалары белгіленсін.</w:t>
      </w:r>
    </w:p>
    <w:bookmarkStart w:name="z6" w:id="0"/>
    <w:p>
      <w:pPr>
        <w:spacing w:after="0"/>
        <w:ind w:left="0"/>
        <w:jc w:val="both"/>
      </w:pPr>
      <w:r>
        <w:rPr>
          <w:rFonts w:ascii="Times New Roman"/>
          <w:b w:val="false"/>
          <w:i w:val="false"/>
          <w:color w:val="000000"/>
          <w:sz w:val="28"/>
        </w:rPr>
        <w:t>
      2. Шымкент қаласының білім басқармасы Қазақстан Республикасының заңнамасында белгіленген тәртіпте:</w:t>
      </w:r>
    </w:p>
    <w:bookmarkEnd w:id="0"/>
    <w:bookmarkStart w:name="z7" w:id="1"/>
    <w:p>
      <w:pPr>
        <w:spacing w:after="0"/>
        <w:ind w:left="0"/>
        <w:jc w:val="both"/>
      </w:pPr>
      <w:r>
        <w:rPr>
          <w:rFonts w:ascii="Times New Roman"/>
          <w:b w:val="false"/>
          <w:i w:val="false"/>
          <w:color w:val="000000"/>
          <w:sz w:val="28"/>
        </w:rPr>
        <w:t>
      1) осы қаулыны қол қойылған күнінен бастап бес жұмыс күні ішінде Қазақстан Республикасы Әділет министрлігінің "Қазақстан Республикасы Заңнама және құқықтық ақпарат институты" шаруашылық жүргізу құқығындағы республикалық мемлекеттік кәсіпорнына электрондық цифрлық қолтаңбасымен куәландырылған қазақ және орыс тілдерінде электрондық түрде жіберуді;</w:t>
      </w:r>
    </w:p>
    <w:bookmarkEnd w:id="1"/>
    <w:bookmarkStart w:name="z8" w:id="2"/>
    <w:p>
      <w:pPr>
        <w:spacing w:after="0"/>
        <w:ind w:left="0"/>
        <w:jc w:val="both"/>
      </w:pPr>
      <w:r>
        <w:rPr>
          <w:rFonts w:ascii="Times New Roman"/>
          <w:b w:val="false"/>
          <w:i w:val="false"/>
          <w:color w:val="000000"/>
          <w:sz w:val="28"/>
        </w:rPr>
        <w:t>
      2) осы қаулыны ресми жарияланғанынан кейін Шымкент қаласы әкімдігінің интернет-ресурсында орналастыруды;</w:t>
      </w:r>
    </w:p>
    <w:bookmarkEnd w:id="2"/>
    <w:bookmarkStart w:name="z9" w:id="3"/>
    <w:p>
      <w:pPr>
        <w:spacing w:after="0"/>
        <w:ind w:left="0"/>
        <w:jc w:val="both"/>
      </w:pPr>
      <w:r>
        <w:rPr>
          <w:rFonts w:ascii="Times New Roman"/>
          <w:b w:val="false"/>
          <w:i w:val="false"/>
          <w:color w:val="000000"/>
          <w:sz w:val="28"/>
        </w:rPr>
        <w:t>
      3) осы қаулыдан туындайтын өзге де шаралардың қабылдауын қамтамасыз етсін.</w:t>
      </w:r>
    </w:p>
    <w:bookmarkEnd w:id="3"/>
    <w:bookmarkStart w:name="z10" w:id="4"/>
    <w:p>
      <w:pPr>
        <w:spacing w:after="0"/>
        <w:ind w:left="0"/>
        <w:jc w:val="both"/>
      </w:pPr>
      <w:r>
        <w:rPr>
          <w:rFonts w:ascii="Times New Roman"/>
          <w:b w:val="false"/>
          <w:i w:val="false"/>
          <w:color w:val="000000"/>
          <w:sz w:val="28"/>
        </w:rPr>
        <w:t>
      3. Осы қаулының орындалуы Шымкент қаласы білім басқармасының басшысы Қ. Искаковқа жүктелсін.</w:t>
      </w:r>
    </w:p>
    <w:bookmarkEnd w:id="4"/>
    <w:bookmarkStart w:name="z11" w:id="5"/>
    <w:p>
      <w:pPr>
        <w:spacing w:after="0"/>
        <w:ind w:left="0"/>
        <w:jc w:val="both"/>
      </w:pPr>
      <w:r>
        <w:rPr>
          <w:rFonts w:ascii="Times New Roman"/>
          <w:b w:val="false"/>
          <w:i w:val="false"/>
          <w:color w:val="000000"/>
          <w:sz w:val="28"/>
        </w:rPr>
        <w:t>
      4. Осы қаулының орындалуын бақылау Шымкент қаласы әкімінің орынбасары С. Құранбекке жүктелсін.</w:t>
      </w:r>
    </w:p>
    <w:bookmarkEnd w:id="5"/>
    <w:bookmarkStart w:name="z12" w:id="6"/>
    <w:p>
      <w:pPr>
        <w:spacing w:after="0"/>
        <w:ind w:left="0"/>
        <w:jc w:val="both"/>
      </w:pPr>
      <w:r>
        <w:rPr>
          <w:rFonts w:ascii="Times New Roman"/>
          <w:b w:val="false"/>
          <w:i w:val="false"/>
          <w:color w:val="000000"/>
          <w:sz w:val="28"/>
        </w:rPr>
        <w:t>
      5. Осы қаулы алғашқы ресми жарияланған күнінен кейін күнтізбелік оң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Шымкент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Сыздықбеков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1-қосымша</w:t>
            </w:r>
          </w:p>
        </w:tc>
      </w:tr>
    </w:tbl>
    <w:bookmarkStart w:name="z17" w:id="7"/>
    <w:p>
      <w:pPr>
        <w:spacing w:after="0"/>
        <w:ind w:left="0"/>
        <w:jc w:val="left"/>
      </w:pPr>
      <w:r>
        <w:rPr>
          <w:rFonts w:ascii="Times New Roman"/>
          <w:b/>
          <w:i w:val="false"/>
          <w:color w:val="000000"/>
        </w:rPr>
        <w:t xml:space="preserve"> Шымкент қаласы білім басқармасының "Ж.Омарова атындағы № 1 балалар саз мектебі" мемлекеттік коммуналдық қазыналық кәсіпорны өндіретін және өткізетін тауарлардың (жұмыстардың, көрсетілетін қызметтердің) бағалары</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"Ж.Омаров атындағы №1 балалар саз мектебі"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аспаптарда ойнауды үйрету (домбыра, прима қобыз, фортепиано, скрипка, гитара, саксафон, труба, баян, флеита, кларнет, аккордион)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2-қосымша</w:t>
            </w:r>
          </w:p>
        </w:tc>
      </w:tr>
    </w:tbl>
    <w:bookmarkStart w:name="z21" w:id="8"/>
    <w:p>
      <w:pPr>
        <w:spacing w:after="0"/>
        <w:ind w:left="0"/>
        <w:jc w:val="left"/>
      </w:pPr>
      <w:r>
        <w:rPr>
          <w:rFonts w:ascii="Times New Roman"/>
          <w:b/>
          <w:i w:val="false"/>
          <w:color w:val="000000"/>
        </w:rPr>
        <w:t xml:space="preserve"> Шымкент қаласы білім басқармасының "№ 2 балалар саз мектебі" мемлекеттік коммуналдық қазыналық кәсіпорны өндіретін және өткізетін тауарлардың (жұмыстардың, көрсетілетін қызметтердің) бағалары</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"№2 балалар саз мектебі"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аспаптарда ойнауды үйрету (домбыра, қобыз, саксафон, флейта, прима-домра, рубаб, барабан, фортепиано, скрипка, баян, аккордеон, волторна (ұрмалы-соқпалы аспап)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3-қосымша</w:t>
            </w:r>
          </w:p>
        </w:tc>
      </w:tr>
    </w:tbl>
    <w:bookmarkStart w:name="z25" w:id="9"/>
    <w:p>
      <w:pPr>
        <w:spacing w:after="0"/>
        <w:ind w:left="0"/>
        <w:jc w:val="left"/>
      </w:pPr>
      <w:r>
        <w:rPr>
          <w:rFonts w:ascii="Times New Roman"/>
          <w:b/>
          <w:i w:val="false"/>
          <w:color w:val="000000"/>
        </w:rPr>
        <w:t xml:space="preserve"> Шымкент қаласы білім басқармасының "Нұрғиса Тілендиев атындағы № 3 балалар эстетикалық саз мектебі" мемлекеттік коммуналдық қазыналық кәсіпорны өндіретін және өткізетін тауарлардың (жұмыстардың, көрсетілетін қызметтердің) бағалары</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"Нұрғиса Тілендиев атындағы №3 балалар эстетикалық саз мектебі"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аспаптарда ойнауды үйрету (фортепиано, домбыра, қобыз, гитара, аккордеон, скрипка, баян, флейта, саксафон, барабан)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4-қосымша</w:t>
            </w:r>
          </w:p>
        </w:tc>
      </w:tr>
    </w:tbl>
    <w:bookmarkStart w:name="z29" w:id="10"/>
    <w:p>
      <w:pPr>
        <w:spacing w:after="0"/>
        <w:ind w:left="0"/>
        <w:jc w:val="left"/>
      </w:pPr>
      <w:r>
        <w:rPr>
          <w:rFonts w:ascii="Times New Roman"/>
          <w:b/>
          <w:i w:val="false"/>
          <w:color w:val="000000"/>
        </w:rPr>
        <w:t xml:space="preserve"> Шымкент қаласы білім басқармасының "№ 4 Сайрам балалар саз мектебі" мемлекеттік коммуналдық қазыналық кәсіпорны өндіретін және өткізетін тауарлардың (жұмыстардың, көрсетілетін қызметтердің) бағалары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"№4 Сайрам балалар саз мектебі"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аспаптарда ойнауды үйрету (фортепиано, аккардеон, домбыра, рубаб, дойра, гиджак, скрипка)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5-қосымша</w:t>
            </w:r>
          </w:p>
        </w:tc>
      </w:tr>
    </w:tbl>
    <w:bookmarkStart w:name="z33" w:id="11"/>
    <w:p>
      <w:pPr>
        <w:spacing w:after="0"/>
        <w:ind w:left="0"/>
        <w:jc w:val="left"/>
      </w:pPr>
      <w:r>
        <w:rPr>
          <w:rFonts w:ascii="Times New Roman"/>
          <w:b/>
          <w:i w:val="false"/>
          <w:color w:val="000000"/>
        </w:rPr>
        <w:t xml:space="preserve"> Шымкент қаласы білім басқармасының "Балалар көркемсурет мектебі" мемлекеттік коммуналдық қазыналық кәсіпорны өндіретін және өткізетін тауарлардың (жұмыстардың, көрсетілетін қызметтердің) бағалары</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"Балалар көркемсурет мектебі" мемлекеттік коммуналдық қазыналық кәсіпорны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Көркемсурет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 топтар 40 академиялық сағат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курс (1-2) сыныптар 52 академиялық сағат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сыныптар 56 академиялық сағат</w:t>
            </w:r>
          </w:p>
        </w:tc>
        <w:tc>
          <w:tcPr>
            <w:tcW w:w="0" w:type="auto"/>
            <w:vMerge/>
            <w:tcBorders>
              <w:top w:val="nil"/>
              <w:left w:val="single" w:color="cfcfcf" w:sz="5"/>
              <w:bottom w:val="single" w:color="cfcfcf" w:sz="5"/>
              <w:right w:val="single" w:color="cfcfcf" w:sz="5"/>
            </w:tcBorders>
          </w:tc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6-қосымша</w:t>
            </w:r>
          </w:p>
        </w:tc>
      </w:tr>
    </w:tbl>
    <w:bookmarkStart w:name="z37" w:id="12"/>
    <w:p>
      <w:pPr>
        <w:spacing w:after="0"/>
        <w:ind w:left="0"/>
        <w:jc w:val="left"/>
      </w:pPr>
      <w:r>
        <w:rPr>
          <w:rFonts w:ascii="Times New Roman"/>
          <w:b/>
          <w:i w:val="false"/>
          <w:color w:val="000000"/>
        </w:rPr>
        <w:t xml:space="preserve"> Шымкент қаласы білім басқармасының "Балалар өнер мектебі" мемлекеттік коммуналдық қазыналық кәсіпорны өндіретін және өткізетін тауарлардың (жұмыстардың, көрсетілетін қызметтердің) бағалары</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"Балалар өнер мектебі"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Көркемсурет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 (академиялық, эстрадалық, халықтық)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аспаптарда ойнауды үйрету (фортепиано, домбыра, қобыз, гитара, скрипка, жетіген)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 (халықтық, вальстік)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7-қосымша</w:t>
            </w:r>
          </w:p>
        </w:tc>
      </w:tr>
    </w:tbl>
    <w:bookmarkStart w:name="z41" w:id="13"/>
    <w:p>
      <w:pPr>
        <w:spacing w:after="0"/>
        <w:ind w:left="0"/>
        <w:jc w:val="left"/>
      </w:pPr>
      <w:r>
        <w:rPr>
          <w:rFonts w:ascii="Times New Roman"/>
          <w:b/>
          <w:i w:val="false"/>
          <w:color w:val="000000"/>
        </w:rPr>
        <w:t xml:space="preserve"> Шымкент қаласы білім басқармасының "Оқушылар сарайы" мемлекеттік коммуналдық қазыналық кәсіпорны өндіретін және өткізетін тауарлардың (жұмыстардың, көрсетілетін қызметтердің) бағалары</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"Оқушылар сарайы"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Тоғызқұмалақ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Волейбол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Баскетбол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Карате WKF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астаптар (гитара)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"Батик" (матаға сурет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Графика және иллюстрация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Эстрадалық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әндері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Киіз, жүн басу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(халық) биі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Бисермен өру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Макраме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Актерлік шеберлік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Домбыра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8-қосымша</w:t>
            </w:r>
          </w:p>
        </w:tc>
      </w:tr>
    </w:tbl>
    <w:bookmarkStart w:name="z45" w:id="14"/>
    <w:p>
      <w:pPr>
        <w:spacing w:after="0"/>
        <w:ind w:left="0"/>
        <w:jc w:val="left"/>
      </w:pPr>
      <w:r>
        <w:rPr>
          <w:rFonts w:ascii="Times New Roman"/>
          <w:b/>
          <w:i w:val="false"/>
          <w:color w:val="000000"/>
        </w:rPr>
        <w:t xml:space="preserve"> Шымкент қаласы білім басқармасының "№ 2 Оқушылар сарайы" мемлекеттік коммуналдық қазыналық кәсіпорны өндіретін және өткізетін тауарлардың (жұмыстардың, көрсетілетін қызметтердің) бағалары</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"№2 Оқушылар сарайы"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Бейнелеу өнері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 өнері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Қолөнер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 (заманауи, ұлттық)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аспаптарда ойнауды үйрету (фортепиано, домбыра, флейта, скрипка)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Актерлік шеберлік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SMM мобилография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үйірмелері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Роботехника (LEGO құрылысы)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 модельдеу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 мен тапқырлықты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"Ойна да үйрен" Лингвистика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"Ақылды бала" әдеби үйірме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Интеллектум (орыс тобы)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Интеллект дебат үйірмесі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Таеквондо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Греко рим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күрес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Каратэ 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Дзюдо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теннисі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Волейбол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күресі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дене тәрбиесі (Фитнес)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Баскетбол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9-қосымша</w:t>
            </w:r>
          </w:p>
        </w:tc>
      </w:tr>
    </w:tbl>
    <w:bookmarkStart w:name="z49" w:id="15"/>
    <w:p>
      <w:pPr>
        <w:spacing w:after="0"/>
        <w:ind w:left="0"/>
        <w:jc w:val="left"/>
      </w:pPr>
      <w:r>
        <w:rPr>
          <w:rFonts w:ascii="Times New Roman"/>
          <w:b/>
          <w:i w:val="false"/>
          <w:color w:val="000000"/>
        </w:rPr>
        <w:t xml:space="preserve"> Шымкент қаласы білім басқармасының "№ 3 Оқушылар сарайы" мемлекеттік коммуналдық қазыналық кәсіпорны өндіретін және өткізетін тауарлардың (жұмыстардың, көрсетілетін қызметтердің) бағалары</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"№3 Оқушылар сарайы"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салу (акварель, гуашь,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Домбыра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Эстрадалық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теннисі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Шешендік өнер және көркем оқу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Грек-рим күресі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Логика мен тапқырлықты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Дзюдо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Пішу және тігу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Менталді математика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жоба (физика бағыты)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 киіз басу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 және модельдеу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Мүсіндеу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Қобыз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күрес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жоба (биотехнология бағыты)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атлетика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Баскетбол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3Д модельдеу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жоба (химия бағыты)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өңдеу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Авиамодельдеу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балшықты өңдеу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Волейбол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Актерлік шеберлік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Роботехника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Кип және автоматтындыру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Тоғызқұмалақ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Гитара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Фортепиано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10-қосымша</w:t>
            </w:r>
          </w:p>
        </w:tc>
      </w:tr>
    </w:tbl>
    <w:bookmarkStart w:name="z53" w:id="16"/>
    <w:p>
      <w:pPr>
        <w:spacing w:after="0"/>
        <w:ind w:left="0"/>
        <w:jc w:val="left"/>
      </w:pPr>
      <w:r>
        <w:rPr>
          <w:rFonts w:ascii="Times New Roman"/>
          <w:b/>
          <w:i w:val="false"/>
          <w:color w:val="000000"/>
        </w:rPr>
        <w:t xml:space="preserve"> Шымкент қаласы білім басқармасының "№ 4 Оқушылар сарайы" мемлекеттік коммуналдық қазыналық кәсіпорны өндіретін және өткізетін тауарлардың (жұмыстардың, көрсетілетін қызметтердің) бағалары</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"№4 Оқушылар сарайы"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аспаптарда ойнауды үйрету (фортепиано, домбыра, қобыз, баян, жетіген)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Жыр-терме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Көркемсурет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"01" қыркүйектегі</w:t>
            </w:r>
            <w:r>
              <w:br/>
            </w:r>
            <w:r>
              <w:rPr>
                <w:rFonts w:ascii="Times New Roman"/>
                <w:b w:val="false"/>
                <w:i w:val="false"/>
                <w:color w:val="000000"/>
                <w:sz w:val="20"/>
              </w:rPr>
              <w:t>№ 4091 қаулысына 11-қосымша</w:t>
            </w:r>
          </w:p>
        </w:tc>
      </w:tr>
    </w:tbl>
    <w:bookmarkStart w:name="z57" w:id="17"/>
    <w:p>
      <w:pPr>
        <w:spacing w:after="0"/>
        <w:ind w:left="0"/>
        <w:jc w:val="left"/>
      </w:pPr>
      <w:r>
        <w:rPr>
          <w:rFonts w:ascii="Times New Roman"/>
          <w:b/>
          <w:i w:val="false"/>
          <w:color w:val="000000"/>
        </w:rPr>
        <w:t xml:space="preserve"> Шымкент қаласы білім басқармасының "Қаратау дәстүрлі өнер мектебі" мемлекеттік коммуналдық қазыналық кәсіпорны өндіретін және өткізетін тауарлардың (жұмыстардың, көрсетілетін қызметтердің) бағалары</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қазыналық кәсіпорынның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 алған жағдайда құны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қаласының білім басқармасының "Қаратау дәстүрлі өнер мектебі" мемлекеттік коммуналдық қазыналық кәсіпорны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аспаптарда ойнауды үйрету (фортепиано, домбыра, қобыз, баян, жетіген)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вокал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Жыр-терме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Көркемсурет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залы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 теңге (сағатына)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