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282e7" w14:textId="f1282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әкімі аппаратының лауазымды адамдарының жеке тұлғаларды және заңды тұлғалардың өкілдерін жеке қабылдауының регламенті" Шымкент қаласы әкімдігінің 2024 жылғы 2 мамырдағы № 1995 қаулысының күшін жойылды деп тану туралы</w:t>
      </w:r>
    </w:p>
    <w:p>
      <w:pPr>
        <w:spacing w:after="0"/>
        <w:ind w:left="0"/>
        <w:jc w:val="both"/>
      </w:pPr>
      <w:r>
        <w:rPr>
          <w:rFonts w:ascii="Times New Roman"/>
          <w:b w:val="false"/>
          <w:i w:val="false"/>
          <w:color w:val="000000"/>
          <w:sz w:val="28"/>
        </w:rPr>
        <w:t>Шымкент қаласы әкiмдiгiнiң 2026 жылғы 26 маусымдағы № 2874 қаулысы</w:t>
      </w:r>
    </w:p>
    <w:p>
      <w:pPr>
        <w:spacing w:after="0"/>
        <w:ind w:left="0"/>
        <w:jc w:val="left"/>
      </w:pPr>
    </w:p>
    <w:p>
      <w:pPr>
        <w:spacing w:after="0"/>
        <w:ind w:left="0"/>
        <w:jc w:val="both"/>
      </w:pP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Шымкент қаласының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 әкімі аппаратының лауазымды адамдарының жеке тұлғаларды және заңды тұлғалардың өкілдерін жеке қабылдауының регламенті" Шымкент қаласы әкімдігінің 2024 жылғы 2 мамырдағы </w:t>
      </w:r>
      <w:r>
        <w:rPr>
          <w:rFonts w:ascii="Times New Roman"/>
          <w:b w:val="false"/>
          <w:i w:val="false"/>
          <w:color w:val="000000"/>
          <w:sz w:val="28"/>
        </w:rPr>
        <w:t xml:space="preserve">№1995 </w:t>
      </w:r>
      <w:r>
        <w:rPr>
          <w:rFonts w:ascii="Times New Roman"/>
          <w:b w:val="false"/>
          <w:i w:val="false"/>
          <w:color w:val="000000"/>
          <w:sz w:val="28"/>
        </w:rPr>
        <w:t xml:space="preserve"> қаулысының күшін жойылды деп танылсын.</w:t>
      </w:r>
    </w:p>
    <w:bookmarkStart w:name="z6" w:id="0"/>
    <w:p>
      <w:pPr>
        <w:spacing w:after="0"/>
        <w:ind w:left="0"/>
        <w:jc w:val="both"/>
      </w:pPr>
      <w:r>
        <w:rPr>
          <w:rFonts w:ascii="Times New Roman"/>
          <w:b w:val="false"/>
          <w:i w:val="false"/>
          <w:color w:val="000000"/>
          <w:sz w:val="28"/>
        </w:rPr>
        <w:t>
      2. Шымкент қаласы әкімінің аппаратына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bookmarkEnd w:id="1"/>
    <w:bookmarkStart w:name="z8" w:id="2"/>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интернет-ресурсында орналастыруды;</w:t>
      </w:r>
    </w:p>
    <w:bookmarkEnd w:id="2"/>
    <w:bookmarkStart w:name="z9" w:id="3"/>
    <w:p>
      <w:pPr>
        <w:spacing w:after="0"/>
        <w:ind w:left="0"/>
        <w:jc w:val="both"/>
      </w:pPr>
      <w:r>
        <w:rPr>
          <w:rFonts w:ascii="Times New Roman"/>
          <w:b w:val="false"/>
          <w:i w:val="false"/>
          <w:color w:val="000000"/>
          <w:sz w:val="28"/>
        </w:rPr>
        <w:t>
      3) осы қаулыдан туындайтын өзге де шаралардың қабылдануын қамтамасыз етсін.</w:t>
      </w:r>
    </w:p>
    <w:bookmarkEnd w:id="3"/>
    <w:bookmarkStart w:name="z10" w:id="4"/>
    <w:p>
      <w:pPr>
        <w:spacing w:after="0"/>
        <w:ind w:left="0"/>
        <w:jc w:val="both"/>
      </w:pPr>
      <w:r>
        <w:rPr>
          <w:rFonts w:ascii="Times New Roman"/>
          <w:b w:val="false"/>
          <w:i w:val="false"/>
          <w:color w:val="000000"/>
          <w:sz w:val="28"/>
        </w:rPr>
        <w:t>
      3.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қаласының әкiмi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