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41d4" w14:textId="4c74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Түркістан облыстық мәслихатының 2025 жылғы 15 желтоқсандағы № 20/268-VІII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2026 жылғы 30 сәуірдегі № 22/303-VIIІ шешімі</w:t>
      </w:r>
    </w:p>
    <w:p>
      <w:pPr>
        <w:spacing w:after="0"/>
        <w:ind w:left="0"/>
        <w:jc w:val="left"/>
      </w:pPr>
    </w:p>
    <w:bookmarkStart w:name="z4" w:id="0"/>
    <w:p>
      <w:pPr>
        <w:spacing w:after="0"/>
        <w:ind w:left="0"/>
        <w:jc w:val="both"/>
      </w:pPr>
      <w:r>
        <w:rPr>
          <w:rFonts w:ascii="Times New Roman"/>
          <w:b w:val="false"/>
          <w:i w:val="false"/>
          <w:color w:val="000000"/>
          <w:sz w:val="28"/>
        </w:rPr>
        <w:t>
      Түркістан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Түркістан облыстық мәслихатының 2025 жылғы 15 желтоқсандағы </w:t>
      </w:r>
      <w:r>
        <w:rPr>
          <w:rFonts w:ascii="Times New Roman"/>
          <w:b w:val="false"/>
          <w:i w:val="false"/>
          <w:color w:val="000000"/>
          <w:sz w:val="28"/>
        </w:rPr>
        <w:t>№ 20/268-VІII</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облысының 2026-2028 жылдарға арналған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 бекiтiлсiн:</w:t>
      </w:r>
    </w:p>
    <w:bookmarkStart w:name="z8" w:id="1"/>
    <w:p>
      <w:pPr>
        <w:spacing w:after="0"/>
        <w:ind w:left="0"/>
        <w:jc w:val="both"/>
      </w:pPr>
      <w:r>
        <w:rPr>
          <w:rFonts w:ascii="Times New Roman"/>
          <w:b w:val="false"/>
          <w:i w:val="false"/>
          <w:color w:val="000000"/>
          <w:sz w:val="28"/>
        </w:rPr>
        <w:t>
      1) кiрiстер – 1 274 335 563 мың теңге, оның iшiнде:</w:t>
      </w:r>
    </w:p>
    <w:bookmarkEnd w:id="1"/>
    <w:bookmarkStart w:name="z9" w:id="2"/>
    <w:p>
      <w:pPr>
        <w:spacing w:after="0"/>
        <w:ind w:left="0"/>
        <w:jc w:val="both"/>
      </w:pPr>
      <w:r>
        <w:rPr>
          <w:rFonts w:ascii="Times New Roman"/>
          <w:b w:val="false"/>
          <w:i w:val="false"/>
          <w:color w:val="000000"/>
          <w:sz w:val="28"/>
        </w:rPr>
        <w:t>
      салықтық түсiмдер – 42 834 969 мың теңге;</w:t>
      </w:r>
    </w:p>
    <w:bookmarkEnd w:id="2"/>
    <w:bookmarkStart w:name="z10" w:id="3"/>
    <w:p>
      <w:pPr>
        <w:spacing w:after="0"/>
        <w:ind w:left="0"/>
        <w:jc w:val="both"/>
      </w:pPr>
      <w:r>
        <w:rPr>
          <w:rFonts w:ascii="Times New Roman"/>
          <w:b w:val="false"/>
          <w:i w:val="false"/>
          <w:color w:val="000000"/>
          <w:sz w:val="28"/>
        </w:rPr>
        <w:t>
      салықтық емес түсiмдер – 36 288 094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69 459 мың теңге;</w:t>
      </w:r>
    </w:p>
    <w:bookmarkEnd w:id="4"/>
    <w:bookmarkStart w:name="z12" w:id="5"/>
    <w:p>
      <w:pPr>
        <w:spacing w:after="0"/>
        <w:ind w:left="0"/>
        <w:jc w:val="both"/>
      </w:pPr>
      <w:r>
        <w:rPr>
          <w:rFonts w:ascii="Times New Roman"/>
          <w:b w:val="false"/>
          <w:i w:val="false"/>
          <w:color w:val="000000"/>
          <w:sz w:val="28"/>
        </w:rPr>
        <w:t>
      арнаулы түсімдер – 7 511 026 мың теңге;</w:t>
      </w:r>
    </w:p>
    <w:bookmarkEnd w:id="5"/>
    <w:bookmarkStart w:name="z13" w:id="6"/>
    <w:p>
      <w:pPr>
        <w:spacing w:after="0"/>
        <w:ind w:left="0"/>
        <w:jc w:val="both"/>
      </w:pPr>
      <w:r>
        <w:rPr>
          <w:rFonts w:ascii="Times New Roman"/>
          <w:b w:val="false"/>
          <w:i w:val="false"/>
          <w:color w:val="000000"/>
          <w:sz w:val="28"/>
        </w:rPr>
        <w:t>
      трансферттер түсiмi – 1 187 632 015 мың теңге;</w:t>
      </w:r>
    </w:p>
    <w:bookmarkEnd w:id="6"/>
    <w:bookmarkStart w:name="z14" w:id="7"/>
    <w:p>
      <w:pPr>
        <w:spacing w:after="0"/>
        <w:ind w:left="0"/>
        <w:jc w:val="both"/>
      </w:pPr>
      <w:r>
        <w:rPr>
          <w:rFonts w:ascii="Times New Roman"/>
          <w:b w:val="false"/>
          <w:i w:val="false"/>
          <w:color w:val="000000"/>
          <w:sz w:val="28"/>
        </w:rPr>
        <w:t>
      2) шығындар – 1 310 567 077 мың теңге;</w:t>
      </w:r>
    </w:p>
    <w:bookmarkEnd w:id="7"/>
    <w:bookmarkStart w:name="z15" w:id="8"/>
    <w:p>
      <w:pPr>
        <w:spacing w:after="0"/>
        <w:ind w:left="0"/>
        <w:jc w:val="both"/>
      </w:pPr>
      <w:r>
        <w:rPr>
          <w:rFonts w:ascii="Times New Roman"/>
          <w:b w:val="false"/>
          <w:i w:val="false"/>
          <w:color w:val="000000"/>
          <w:sz w:val="28"/>
        </w:rPr>
        <w:t>
      3) таза бюджеттiк кредиттеу – - 23 117 889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25 944 452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49 062 341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1 950 152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1 950 152 мың теңге;</w:t>
      </w:r>
    </w:p>
    <w:bookmarkEnd w:id="12"/>
    <w:bookmarkStart w:name="z20" w:id="13"/>
    <w:p>
      <w:pPr>
        <w:spacing w:after="0"/>
        <w:ind w:left="0"/>
        <w:jc w:val="both"/>
      </w:pPr>
      <w:r>
        <w:rPr>
          <w:rFonts w:ascii="Times New Roman"/>
          <w:b w:val="false"/>
          <w:i w:val="false"/>
          <w:color w:val="000000"/>
          <w:sz w:val="28"/>
        </w:rPr>
        <w:t>
      5) бюджет тапшылығы – - 15 063 777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 15 063 777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Start w:name="z23" w:id="15"/>
    <w:p>
      <w:pPr>
        <w:spacing w:after="0"/>
        <w:ind w:left="0"/>
        <w:jc w:val="both"/>
      </w:pPr>
      <w:r>
        <w:rPr>
          <w:rFonts w:ascii="Times New Roman"/>
          <w:b w:val="false"/>
          <w:i w:val="false"/>
          <w:color w:val="000000"/>
          <w:sz w:val="28"/>
        </w:rPr>
        <w:t xml:space="preserve">
      "2. 2026 жылға облыстық бюджетке және аудандық (облыстық маңызы бар қалалардың) бюджеттеріне әлеуметтік салығы бойынша бөлу нормативі келесідей мөлшерлерде белгіленсін: </w:t>
      </w:r>
    </w:p>
    <w:bookmarkEnd w:id="15"/>
    <w:bookmarkStart w:name="z24" w:id="16"/>
    <w:p>
      <w:pPr>
        <w:spacing w:after="0"/>
        <w:ind w:left="0"/>
        <w:jc w:val="both"/>
      </w:pPr>
      <w:r>
        <w:rPr>
          <w:rFonts w:ascii="Times New Roman"/>
          <w:b w:val="false"/>
          <w:i w:val="false"/>
          <w:color w:val="000000"/>
          <w:sz w:val="28"/>
        </w:rPr>
        <w:t>
      Бәйдібек ауданының бюджетіне – 38,5 пайыз;</w:t>
      </w:r>
    </w:p>
    <w:bookmarkEnd w:id="16"/>
    <w:bookmarkStart w:name="z25" w:id="17"/>
    <w:p>
      <w:pPr>
        <w:spacing w:after="0"/>
        <w:ind w:left="0"/>
        <w:jc w:val="both"/>
      </w:pPr>
      <w:r>
        <w:rPr>
          <w:rFonts w:ascii="Times New Roman"/>
          <w:b w:val="false"/>
          <w:i w:val="false"/>
          <w:color w:val="000000"/>
          <w:sz w:val="28"/>
        </w:rPr>
        <w:t>
      Жетісай ауданының – 40,4 пайыз;</w:t>
      </w:r>
    </w:p>
    <w:bookmarkEnd w:id="17"/>
    <w:bookmarkStart w:name="z26" w:id="18"/>
    <w:p>
      <w:pPr>
        <w:spacing w:after="0"/>
        <w:ind w:left="0"/>
        <w:jc w:val="both"/>
      </w:pPr>
      <w:r>
        <w:rPr>
          <w:rFonts w:ascii="Times New Roman"/>
          <w:b w:val="false"/>
          <w:i w:val="false"/>
          <w:color w:val="000000"/>
          <w:sz w:val="28"/>
        </w:rPr>
        <w:t>
      Қазығұрт ауданының – 28,6 пайыз;</w:t>
      </w:r>
    </w:p>
    <w:bookmarkEnd w:id="18"/>
    <w:bookmarkStart w:name="z27" w:id="19"/>
    <w:p>
      <w:pPr>
        <w:spacing w:after="0"/>
        <w:ind w:left="0"/>
        <w:jc w:val="both"/>
      </w:pPr>
      <w:r>
        <w:rPr>
          <w:rFonts w:ascii="Times New Roman"/>
          <w:b w:val="false"/>
          <w:i w:val="false"/>
          <w:color w:val="000000"/>
          <w:sz w:val="28"/>
        </w:rPr>
        <w:t>
      Келес ауданының – 41,1 пайыз;</w:t>
      </w:r>
    </w:p>
    <w:bookmarkEnd w:id="19"/>
    <w:bookmarkStart w:name="z28" w:id="20"/>
    <w:p>
      <w:pPr>
        <w:spacing w:after="0"/>
        <w:ind w:left="0"/>
        <w:jc w:val="both"/>
      </w:pPr>
      <w:r>
        <w:rPr>
          <w:rFonts w:ascii="Times New Roman"/>
          <w:b w:val="false"/>
          <w:i w:val="false"/>
          <w:color w:val="000000"/>
          <w:sz w:val="28"/>
        </w:rPr>
        <w:t>
      Мақтаарал ауданының – 33,7 пайыз;</w:t>
      </w:r>
    </w:p>
    <w:bookmarkEnd w:id="20"/>
    <w:bookmarkStart w:name="z29" w:id="21"/>
    <w:p>
      <w:pPr>
        <w:spacing w:after="0"/>
        <w:ind w:left="0"/>
        <w:jc w:val="both"/>
      </w:pPr>
      <w:r>
        <w:rPr>
          <w:rFonts w:ascii="Times New Roman"/>
          <w:b w:val="false"/>
          <w:i w:val="false"/>
          <w:color w:val="000000"/>
          <w:sz w:val="28"/>
        </w:rPr>
        <w:t>
      Ордабасы ауданының – 51,4 пайыз;</w:t>
      </w:r>
    </w:p>
    <w:bookmarkEnd w:id="21"/>
    <w:bookmarkStart w:name="z30" w:id="22"/>
    <w:p>
      <w:pPr>
        <w:spacing w:after="0"/>
        <w:ind w:left="0"/>
        <w:jc w:val="both"/>
      </w:pPr>
      <w:r>
        <w:rPr>
          <w:rFonts w:ascii="Times New Roman"/>
          <w:b w:val="false"/>
          <w:i w:val="false"/>
          <w:color w:val="000000"/>
          <w:sz w:val="28"/>
        </w:rPr>
        <w:t>
      Отырар ауданының – 4,8 пайыз;</w:t>
      </w:r>
    </w:p>
    <w:bookmarkEnd w:id="22"/>
    <w:bookmarkStart w:name="z31" w:id="23"/>
    <w:p>
      <w:pPr>
        <w:spacing w:after="0"/>
        <w:ind w:left="0"/>
        <w:jc w:val="both"/>
      </w:pPr>
      <w:r>
        <w:rPr>
          <w:rFonts w:ascii="Times New Roman"/>
          <w:b w:val="false"/>
          <w:i w:val="false"/>
          <w:color w:val="000000"/>
          <w:sz w:val="28"/>
        </w:rPr>
        <w:t>
      Сайрам ауданының – 33,7 пайыз;</w:t>
      </w:r>
    </w:p>
    <w:bookmarkEnd w:id="23"/>
    <w:bookmarkStart w:name="z32" w:id="24"/>
    <w:p>
      <w:pPr>
        <w:spacing w:after="0"/>
        <w:ind w:left="0"/>
        <w:jc w:val="both"/>
      </w:pPr>
      <w:r>
        <w:rPr>
          <w:rFonts w:ascii="Times New Roman"/>
          <w:b w:val="false"/>
          <w:i w:val="false"/>
          <w:color w:val="000000"/>
          <w:sz w:val="28"/>
        </w:rPr>
        <w:t>
      Сарыағаш ауданының – 53,5 пайыз;</w:t>
      </w:r>
    </w:p>
    <w:bookmarkEnd w:id="24"/>
    <w:bookmarkStart w:name="z33" w:id="25"/>
    <w:p>
      <w:pPr>
        <w:spacing w:after="0"/>
        <w:ind w:left="0"/>
        <w:jc w:val="both"/>
      </w:pPr>
      <w:r>
        <w:rPr>
          <w:rFonts w:ascii="Times New Roman"/>
          <w:b w:val="false"/>
          <w:i w:val="false"/>
          <w:color w:val="000000"/>
          <w:sz w:val="28"/>
        </w:rPr>
        <w:t>
      Сауран ауданының – 68,3 пайыз;</w:t>
      </w:r>
    </w:p>
    <w:bookmarkEnd w:id="25"/>
    <w:bookmarkStart w:name="z34" w:id="26"/>
    <w:p>
      <w:pPr>
        <w:spacing w:after="0"/>
        <w:ind w:left="0"/>
        <w:jc w:val="both"/>
      </w:pPr>
      <w:r>
        <w:rPr>
          <w:rFonts w:ascii="Times New Roman"/>
          <w:b w:val="false"/>
          <w:i w:val="false"/>
          <w:color w:val="000000"/>
          <w:sz w:val="28"/>
        </w:rPr>
        <w:t>
      Созақ ауданының – 47 пайыз;</w:t>
      </w:r>
    </w:p>
    <w:bookmarkEnd w:id="26"/>
    <w:bookmarkStart w:name="z35" w:id="27"/>
    <w:p>
      <w:pPr>
        <w:spacing w:after="0"/>
        <w:ind w:left="0"/>
        <w:jc w:val="both"/>
      </w:pPr>
      <w:r>
        <w:rPr>
          <w:rFonts w:ascii="Times New Roman"/>
          <w:b w:val="false"/>
          <w:i w:val="false"/>
          <w:color w:val="000000"/>
          <w:sz w:val="28"/>
        </w:rPr>
        <w:t>
      Төлеби ауданының – 19,4 пайыз;</w:t>
      </w:r>
    </w:p>
    <w:bookmarkEnd w:id="27"/>
    <w:bookmarkStart w:name="z36" w:id="28"/>
    <w:p>
      <w:pPr>
        <w:spacing w:after="0"/>
        <w:ind w:left="0"/>
        <w:jc w:val="both"/>
      </w:pPr>
      <w:r>
        <w:rPr>
          <w:rFonts w:ascii="Times New Roman"/>
          <w:b w:val="false"/>
          <w:i w:val="false"/>
          <w:color w:val="000000"/>
          <w:sz w:val="28"/>
        </w:rPr>
        <w:t>
      Түлкібас ауданының – 43,5 пайыз;</w:t>
      </w:r>
    </w:p>
    <w:bookmarkEnd w:id="28"/>
    <w:bookmarkStart w:name="z37" w:id="29"/>
    <w:p>
      <w:pPr>
        <w:spacing w:after="0"/>
        <w:ind w:left="0"/>
        <w:jc w:val="both"/>
      </w:pPr>
      <w:r>
        <w:rPr>
          <w:rFonts w:ascii="Times New Roman"/>
          <w:b w:val="false"/>
          <w:i w:val="false"/>
          <w:color w:val="000000"/>
          <w:sz w:val="28"/>
        </w:rPr>
        <w:t>
      Шардара ауданының – 46,2 пайыз;</w:t>
      </w:r>
    </w:p>
    <w:bookmarkEnd w:id="29"/>
    <w:bookmarkStart w:name="z38" w:id="30"/>
    <w:p>
      <w:pPr>
        <w:spacing w:after="0"/>
        <w:ind w:left="0"/>
        <w:jc w:val="both"/>
      </w:pPr>
      <w:r>
        <w:rPr>
          <w:rFonts w:ascii="Times New Roman"/>
          <w:b w:val="false"/>
          <w:i w:val="false"/>
          <w:color w:val="000000"/>
          <w:sz w:val="28"/>
        </w:rPr>
        <w:t>
      Арыс қаласының – 49,8 пайыз;</w:t>
      </w:r>
    </w:p>
    <w:bookmarkEnd w:id="30"/>
    <w:bookmarkStart w:name="z39" w:id="31"/>
    <w:p>
      <w:pPr>
        <w:spacing w:after="0"/>
        <w:ind w:left="0"/>
        <w:jc w:val="both"/>
      </w:pPr>
      <w:r>
        <w:rPr>
          <w:rFonts w:ascii="Times New Roman"/>
          <w:b w:val="false"/>
          <w:i w:val="false"/>
          <w:color w:val="000000"/>
          <w:sz w:val="28"/>
        </w:rPr>
        <w:t>
      Кентау қаласының – 63,5 пайыз;</w:t>
      </w:r>
    </w:p>
    <w:bookmarkEnd w:id="31"/>
    <w:bookmarkStart w:name="z40" w:id="32"/>
    <w:p>
      <w:pPr>
        <w:spacing w:after="0"/>
        <w:ind w:left="0"/>
        <w:jc w:val="both"/>
      </w:pPr>
      <w:r>
        <w:rPr>
          <w:rFonts w:ascii="Times New Roman"/>
          <w:b w:val="false"/>
          <w:i w:val="false"/>
          <w:color w:val="000000"/>
          <w:sz w:val="28"/>
        </w:rPr>
        <w:t>
      Түркістан қаласының – 48,5 пайыз;</w:t>
      </w:r>
    </w:p>
    <w:bookmarkEnd w:id="32"/>
    <w:bookmarkStart w:name="z41" w:id="33"/>
    <w:p>
      <w:pPr>
        <w:spacing w:after="0"/>
        <w:ind w:left="0"/>
        <w:jc w:val="both"/>
      </w:pPr>
      <w:r>
        <w:rPr>
          <w:rFonts w:ascii="Times New Roman"/>
          <w:b w:val="false"/>
          <w:i w:val="false"/>
          <w:color w:val="000000"/>
          <w:sz w:val="28"/>
        </w:rPr>
        <w:t>
      облыстық бюджетке:</w:t>
      </w:r>
    </w:p>
    <w:bookmarkEnd w:id="33"/>
    <w:bookmarkStart w:name="z42" w:id="34"/>
    <w:p>
      <w:pPr>
        <w:spacing w:after="0"/>
        <w:ind w:left="0"/>
        <w:jc w:val="both"/>
      </w:pPr>
      <w:r>
        <w:rPr>
          <w:rFonts w:ascii="Times New Roman"/>
          <w:b w:val="false"/>
          <w:i w:val="false"/>
          <w:color w:val="000000"/>
          <w:sz w:val="28"/>
        </w:rPr>
        <w:t>
      Бәйдібек ауданынан – 61,5 пайыз;</w:t>
      </w:r>
    </w:p>
    <w:bookmarkEnd w:id="34"/>
    <w:bookmarkStart w:name="z43" w:id="35"/>
    <w:p>
      <w:pPr>
        <w:spacing w:after="0"/>
        <w:ind w:left="0"/>
        <w:jc w:val="both"/>
      </w:pPr>
      <w:r>
        <w:rPr>
          <w:rFonts w:ascii="Times New Roman"/>
          <w:b w:val="false"/>
          <w:i w:val="false"/>
          <w:color w:val="000000"/>
          <w:sz w:val="28"/>
        </w:rPr>
        <w:t>
      Жетісай ауданынан – 59,6 пайыз;</w:t>
      </w:r>
    </w:p>
    <w:bookmarkEnd w:id="35"/>
    <w:bookmarkStart w:name="z44" w:id="36"/>
    <w:p>
      <w:pPr>
        <w:spacing w:after="0"/>
        <w:ind w:left="0"/>
        <w:jc w:val="both"/>
      </w:pPr>
      <w:r>
        <w:rPr>
          <w:rFonts w:ascii="Times New Roman"/>
          <w:b w:val="false"/>
          <w:i w:val="false"/>
          <w:color w:val="000000"/>
          <w:sz w:val="28"/>
        </w:rPr>
        <w:t>
      Қазығұрт ауданынан – 71,4 пайыз;</w:t>
      </w:r>
    </w:p>
    <w:bookmarkEnd w:id="36"/>
    <w:bookmarkStart w:name="z45" w:id="37"/>
    <w:p>
      <w:pPr>
        <w:spacing w:after="0"/>
        <w:ind w:left="0"/>
        <w:jc w:val="both"/>
      </w:pPr>
      <w:r>
        <w:rPr>
          <w:rFonts w:ascii="Times New Roman"/>
          <w:b w:val="false"/>
          <w:i w:val="false"/>
          <w:color w:val="000000"/>
          <w:sz w:val="28"/>
        </w:rPr>
        <w:t>
      Келес ауданынан – 58,9 пайыз;</w:t>
      </w:r>
    </w:p>
    <w:bookmarkEnd w:id="37"/>
    <w:bookmarkStart w:name="z46" w:id="38"/>
    <w:p>
      <w:pPr>
        <w:spacing w:after="0"/>
        <w:ind w:left="0"/>
        <w:jc w:val="both"/>
      </w:pPr>
      <w:r>
        <w:rPr>
          <w:rFonts w:ascii="Times New Roman"/>
          <w:b w:val="false"/>
          <w:i w:val="false"/>
          <w:color w:val="000000"/>
          <w:sz w:val="28"/>
        </w:rPr>
        <w:t>
      Мақтаарал ауданынан – 66,3 пайыз;</w:t>
      </w:r>
    </w:p>
    <w:bookmarkEnd w:id="38"/>
    <w:bookmarkStart w:name="z47" w:id="39"/>
    <w:p>
      <w:pPr>
        <w:spacing w:after="0"/>
        <w:ind w:left="0"/>
        <w:jc w:val="both"/>
      </w:pPr>
      <w:r>
        <w:rPr>
          <w:rFonts w:ascii="Times New Roman"/>
          <w:b w:val="false"/>
          <w:i w:val="false"/>
          <w:color w:val="000000"/>
          <w:sz w:val="28"/>
        </w:rPr>
        <w:t>
      Ордабасы ауданынан – 48,6 пайыз;</w:t>
      </w:r>
    </w:p>
    <w:bookmarkEnd w:id="39"/>
    <w:bookmarkStart w:name="z48" w:id="40"/>
    <w:p>
      <w:pPr>
        <w:spacing w:after="0"/>
        <w:ind w:left="0"/>
        <w:jc w:val="both"/>
      </w:pPr>
      <w:r>
        <w:rPr>
          <w:rFonts w:ascii="Times New Roman"/>
          <w:b w:val="false"/>
          <w:i w:val="false"/>
          <w:color w:val="000000"/>
          <w:sz w:val="28"/>
        </w:rPr>
        <w:t>
      Отырар ауданынан – 95,2 пайыз;</w:t>
      </w:r>
    </w:p>
    <w:bookmarkEnd w:id="40"/>
    <w:bookmarkStart w:name="z49" w:id="41"/>
    <w:p>
      <w:pPr>
        <w:spacing w:after="0"/>
        <w:ind w:left="0"/>
        <w:jc w:val="both"/>
      </w:pPr>
      <w:r>
        <w:rPr>
          <w:rFonts w:ascii="Times New Roman"/>
          <w:b w:val="false"/>
          <w:i w:val="false"/>
          <w:color w:val="000000"/>
          <w:sz w:val="28"/>
        </w:rPr>
        <w:t>
      Сайрам ауданынан – 66,3 пайыз;</w:t>
      </w:r>
    </w:p>
    <w:bookmarkEnd w:id="41"/>
    <w:bookmarkStart w:name="z50" w:id="42"/>
    <w:p>
      <w:pPr>
        <w:spacing w:after="0"/>
        <w:ind w:left="0"/>
        <w:jc w:val="both"/>
      </w:pPr>
      <w:r>
        <w:rPr>
          <w:rFonts w:ascii="Times New Roman"/>
          <w:b w:val="false"/>
          <w:i w:val="false"/>
          <w:color w:val="000000"/>
          <w:sz w:val="28"/>
        </w:rPr>
        <w:t>
      Сарыағаш ауданынан – 46,5 пайыз;</w:t>
      </w:r>
    </w:p>
    <w:bookmarkEnd w:id="42"/>
    <w:bookmarkStart w:name="z51" w:id="43"/>
    <w:p>
      <w:pPr>
        <w:spacing w:after="0"/>
        <w:ind w:left="0"/>
        <w:jc w:val="both"/>
      </w:pPr>
      <w:r>
        <w:rPr>
          <w:rFonts w:ascii="Times New Roman"/>
          <w:b w:val="false"/>
          <w:i w:val="false"/>
          <w:color w:val="000000"/>
          <w:sz w:val="28"/>
        </w:rPr>
        <w:t>
      Сауран ауданынан – 31,7 пайыз;</w:t>
      </w:r>
    </w:p>
    <w:bookmarkEnd w:id="43"/>
    <w:bookmarkStart w:name="z52" w:id="44"/>
    <w:p>
      <w:pPr>
        <w:spacing w:after="0"/>
        <w:ind w:left="0"/>
        <w:jc w:val="both"/>
      </w:pPr>
      <w:r>
        <w:rPr>
          <w:rFonts w:ascii="Times New Roman"/>
          <w:b w:val="false"/>
          <w:i w:val="false"/>
          <w:color w:val="000000"/>
          <w:sz w:val="28"/>
        </w:rPr>
        <w:t>
      Созақ ауданынан – 53 пайыз;</w:t>
      </w:r>
    </w:p>
    <w:bookmarkEnd w:id="44"/>
    <w:bookmarkStart w:name="z53" w:id="45"/>
    <w:p>
      <w:pPr>
        <w:spacing w:after="0"/>
        <w:ind w:left="0"/>
        <w:jc w:val="both"/>
      </w:pPr>
      <w:r>
        <w:rPr>
          <w:rFonts w:ascii="Times New Roman"/>
          <w:b w:val="false"/>
          <w:i w:val="false"/>
          <w:color w:val="000000"/>
          <w:sz w:val="28"/>
        </w:rPr>
        <w:t>
      Төлеби ауданынан – 80,6 пайыз;</w:t>
      </w:r>
    </w:p>
    <w:bookmarkEnd w:id="45"/>
    <w:bookmarkStart w:name="z54" w:id="46"/>
    <w:p>
      <w:pPr>
        <w:spacing w:after="0"/>
        <w:ind w:left="0"/>
        <w:jc w:val="both"/>
      </w:pPr>
      <w:r>
        <w:rPr>
          <w:rFonts w:ascii="Times New Roman"/>
          <w:b w:val="false"/>
          <w:i w:val="false"/>
          <w:color w:val="000000"/>
          <w:sz w:val="28"/>
        </w:rPr>
        <w:t>
      Түлкібас ауданынан – 56,5 пайыз;</w:t>
      </w:r>
    </w:p>
    <w:bookmarkEnd w:id="46"/>
    <w:bookmarkStart w:name="z55" w:id="47"/>
    <w:p>
      <w:pPr>
        <w:spacing w:after="0"/>
        <w:ind w:left="0"/>
        <w:jc w:val="both"/>
      </w:pPr>
      <w:r>
        <w:rPr>
          <w:rFonts w:ascii="Times New Roman"/>
          <w:b w:val="false"/>
          <w:i w:val="false"/>
          <w:color w:val="000000"/>
          <w:sz w:val="28"/>
        </w:rPr>
        <w:t>
      Шардара ауданынан – 53,8 пайыз;</w:t>
      </w:r>
    </w:p>
    <w:bookmarkEnd w:id="47"/>
    <w:bookmarkStart w:name="z56" w:id="48"/>
    <w:p>
      <w:pPr>
        <w:spacing w:after="0"/>
        <w:ind w:left="0"/>
        <w:jc w:val="both"/>
      </w:pPr>
      <w:r>
        <w:rPr>
          <w:rFonts w:ascii="Times New Roman"/>
          <w:b w:val="false"/>
          <w:i w:val="false"/>
          <w:color w:val="000000"/>
          <w:sz w:val="28"/>
        </w:rPr>
        <w:t xml:space="preserve">
      Арыс қаласынан – 50,2 пайыз; </w:t>
      </w:r>
    </w:p>
    <w:bookmarkEnd w:id="48"/>
    <w:bookmarkStart w:name="z57" w:id="49"/>
    <w:p>
      <w:pPr>
        <w:spacing w:after="0"/>
        <w:ind w:left="0"/>
        <w:jc w:val="both"/>
      </w:pPr>
      <w:r>
        <w:rPr>
          <w:rFonts w:ascii="Times New Roman"/>
          <w:b w:val="false"/>
          <w:i w:val="false"/>
          <w:color w:val="000000"/>
          <w:sz w:val="28"/>
        </w:rPr>
        <w:t>
      Кентау қаласынан – 36,5 пайыз;</w:t>
      </w:r>
    </w:p>
    <w:bookmarkEnd w:id="49"/>
    <w:bookmarkStart w:name="z58" w:id="50"/>
    <w:p>
      <w:pPr>
        <w:spacing w:after="0"/>
        <w:ind w:left="0"/>
        <w:jc w:val="both"/>
      </w:pPr>
      <w:r>
        <w:rPr>
          <w:rFonts w:ascii="Times New Roman"/>
          <w:b w:val="false"/>
          <w:i w:val="false"/>
          <w:color w:val="000000"/>
          <w:sz w:val="28"/>
        </w:rPr>
        <w:t>
      Түркістан қаласынан – 51,5 пайыз.";</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Start w:name="z60" w:id="51"/>
    <w:p>
      <w:pPr>
        <w:spacing w:after="0"/>
        <w:ind w:left="0"/>
        <w:jc w:val="both"/>
      </w:pPr>
      <w:r>
        <w:rPr>
          <w:rFonts w:ascii="Times New Roman"/>
          <w:b w:val="false"/>
          <w:i w:val="false"/>
          <w:color w:val="000000"/>
          <w:sz w:val="28"/>
        </w:rPr>
        <w:t>
      "7. 2026 жылға арналған облыстық бюджетте аудандардың (облыстық маңызы бар қалалардың) бюджеттеріне кредиттер қарастырылғаны ескерілсін, оның ішінде:</w:t>
      </w:r>
    </w:p>
    <w:bookmarkEnd w:id="51"/>
    <w:bookmarkStart w:name="z61" w:id="52"/>
    <w:p>
      <w:pPr>
        <w:spacing w:after="0"/>
        <w:ind w:left="0"/>
        <w:jc w:val="both"/>
      </w:pPr>
      <w:r>
        <w:rPr>
          <w:rFonts w:ascii="Times New Roman"/>
          <w:b w:val="false"/>
          <w:i w:val="false"/>
          <w:color w:val="000000"/>
          <w:sz w:val="28"/>
        </w:rPr>
        <w:t>
      мамандарды әлеуметтік қолдау шараларын іске асыру үшін;</w:t>
      </w:r>
    </w:p>
    <w:bookmarkEnd w:id="52"/>
    <w:bookmarkStart w:name="z62" w:id="53"/>
    <w:p>
      <w:pPr>
        <w:spacing w:after="0"/>
        <w:ind w:left="0"/>
        <w:jc w:val="both"/>
      </w:pPr>
      <w:r>
        <w:rPr>
          <w:rFonts w:ascii="Times New Roman"/>
          <w:b w:val="false"/>
          <w:i w:val="false"/>
          <w:color w:val="000000"/>
          <w:sz w:val="28"/>
        </w:rPr>
        <w:t>
      тұрғын үй сатып алуға.</w:t>
      </w:r>
    </w:p>
    <w:bookmarkEnd w:id="53"/>
    <w:bookmarkStart w:name="z63" w:id="54"/>
    <w:p>
      <w:pPr>
        <w:spacing w:after="0"/>
        <w:ind w:left="0"/>
        <w:jc w:val="both"/>
      </w:pPr>
      <w:r>
        <w:rPr>
          <w:rFonts w:ascii="Times New Roman"/>
          <w:b w:val="false"/>
          <w:i w:val="false"/>
          <w:color w:val="000000"/>
          <w:sz w:val="28"/>
        </w:rPr>
        <w:t>
      Көрсетілген кредиттерді аудандар (облыстық маңызы бар қалалар) бюджеттеріне бөлу облыс әкімдігінің қаулысы негізінде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 </w:t>
      </w:r>
    </w:p>
    <w:bookmarkStart w:name="z65" w:id="55"/>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Әбішов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22/303-VIII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20/268-VIII шешіміне 1-қосымша</w:t>
            </w:r>
          </w:p>
        </w:tc>
      </w:tr>
    </w:tbl>
    <w:bookmarkStart w:name="z73" w:id="56"/>
    <w:p>
      <w:pPr>
        <w:spacing w:after="0"/>
        <w:ind w:left="0"/>
        <w:jc w:val="left"/>
      </w:pPr>
      <w:r>
        <w:rPr>
          <w:rFonts w:ascii="Times New Roman"/>
          <w:b/>
          <w:i w:val="false"/>
          <w:color w:val="000000"/>
        </w:rPr>
        <w:t xml:space="preserve"> 2026 жылға арналған арналған облыстық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Санаты Атауы</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Функционалдық топ Атауы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1 310 567 077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839 702 988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591 351 925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427 138 294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-23 117 889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Функционалдық топ Атауы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Кіші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Санаты Атауы</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Функционалдық топ Атауы</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Кіші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№22/303-VIII шешіміне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20/268-VIII шешіміне 5-қосымша</w:t>
            </w:r>
          </w:p>
        </w:tc>
      </w:tr>
    </w:tbl>
    <w:bookmarkStart w:name="z93" w:id="62"/>
    <w:p>
      <w:pPr>
        <w:spacing w:after="0"/>
        <w:ind w:left="0"/>
        <w:jc w:val="left"/>
      </w:pPr>
      <w:r>
        <w:rPr>
          <w:rFonts w:ascii="Times New Roman"/>
          <w:b/>
          <w:i w:val="false"/>
          <w:color w:val="000000"/>
        </w:rPr>
        <w:t xml:space="preserve"> Бюджеттік бағдарламалар әкімшілері бөлінісіндегі бюджеттік бағдарламалар паспорттарының түпкілікті нәтижелері мен мақсатты индикаторларының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 аясында қамтылған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бойынша с-шара өткізу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көрермендер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радикалдануына әлеуметтік желілер мен БАҚ-та қарсы насихат бағытындағы ақпараттық материалдармен (фото.видео, аудио) қамтамасыз ету (ұлттық құндылықтар мен діни экстремизм мен терроризм профилактикасы),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түсіндіру жұмыстарын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азаматтарынан, сондай-ақ алыс және жақын шетелдерден келген сұранымдардың санын 32 000-ға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 жаңа құжаттармен толықтыру санын 23 000-ға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тұрғындарының коммуналдық-тұрмыстық мәселелері бойынша 109 бірыңғай байланыс орталығы арқылы өтініштерін қабылдап шешімін табу санын 150 000-ға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қылмыс пен жол жүру оқиғаларының алдын алу мақсатында орнатылған "АПК Сергек трасса" бейнекамераларының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отандық туристер саны, млн.теңге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қызметеріне инвестиция тарту,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 өңірінде туристік дестинацияларда және туристерді тарту орындарында кемінде үш санитарлық-гигиеналық торап орнатуды жыл сайын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ғимаратын сатып алу арқылы турстік инфрақұрылымын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 (интернат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жүлделі орындардың санын 15-ке дейін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медальдар санын 50-ге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"Turkestan-Arena" орталық стадионын МКҚК материалдық-техникалық базасын нығайтуға (LED жарық шығаратын диодты экрандармен),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су-спорт кешені" МКҚК жатақханасын материалдық-техникалық базамен нығайтуға (ауа баптағыш пен төсек орын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балалардың спортпен айналысу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қоғамдық тәртіпті және қауіпсіздікті қорғауды қамтамасыз ету саласындағы мемлекеттік саясатты іске асыру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күресте іс 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бейнебақылау жүйелерін, оның ішінде құқық бұзушылықтарды тіркеу функциясы бар, наркокурьерлер ықтимал есірткі сақтау орындарына апаратын ықтимал маршруттар бойынша, оларға есірткі қылмысына қарсы күрес бөлімшелерінің кіру нүктесін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және есірткіге қатысты қылмыстарға жедел ден қоюды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учаскелік полиция пункттерін санын заңнамаға сай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төтенше жағдайлар мен қылмыстарға жедел ден қоюды қамтамасыз ету, уәкілетті полиция бөлімшесі қызметкерлерінің еңбек жағдайларын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қаупі төнген кезде халықты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төтенше жағдайлар қаупі төнген кезде халықты хабардар ету деңгейі сирено-сөйлеу құрылғыларымен толық жарақтандыру есебінен 78,6% - ға дейін көтерілді, бұл халықты уақтылы хабардар етуді және облыстық ауқымдағы төтенше жағдайлардың алдын алу мен жоюдың тиімділігін арттыруды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семіздікпен сырқаттанушылықтың төмендеуі (0 – 14 жас, 100 мың тұрғынға),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 жылдар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жасқа дейінгі балалардың өлім-жітім коэффиценті,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Парентеральді берілу жолымен анықтау құрылымында АИТВ жұқтырған жаңа адамдардың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бейімдеумен, оңалтумен қамту, оның ішінде жұмыспен қамту, әлеуметтік қызметтер көрсету, психологиялық және құқықтық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 бойынша жалғызбасты қарттар мен мүгедектігі бар адамдарға күтім жасау, ұстау, емдеу, сауықтыру оңалту 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Тірек-қозғалу аппаратының қызметі бұзылған мүгедектігі бар балаларды күту, ұстау, емдеу, сауықтыру, оқыту, тәрбиелеу, оңалту.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аурумен ауыратын мүгедектігі бар адамдарды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психоневрологиялық аурумен ауыратын мүгедектігі бар балаларды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және аудандар мен қалалардың 17 мансап орталықтарын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орындарына жолданған мүгедектігі бар азаматтардың айлық жалақысын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 -зомбылық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онің ішінде жастардың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 -зомбылық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35 жасқа дейіңгі жастарға шағын несие беру жөніндегі қызметтеріне ақы төлеу, жастардың кәсіпкерлік бастамасына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қарттарды тамақтандыруды ұйымдастыруда сапалы қызметтермен қамтамасыз ету және асханалардың материалдық-техникалық базасын жаңғырту, өндіру процестерін цифрландыру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нәтижесінде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өндірушілерді қолдау және өсімдік шаруашылығы өнімінің шығымдылығын жабу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арамшөптерге қарсы өңделетін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науқанына қажетті ағын су лимитінің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шегірткесіне химиялық өңдеу жұмыстарын дер кезінде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өндірушілердегі ауыл шаруашылығы дақылдарының тұқымдарын зертханалық тексеруден өткізіп тұқымның сорттық және егістік сапасын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дақылдардың өнімділігі артады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саласының негізгі капиталына салынатын инвестиция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 үлесін көбейту, асыл тұқымды мал шаруашылығын дамытумен айналысатын шаруашылықтарды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берілген сыйақы мөлшерлемесін субсидиялау есебінен кредиттер сомасы, лизингті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өңдеу өнімнің өзіндік құнын төмендету мақсатында қайта өңдеу кәсіпорындарға мемлекет тарапынан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арқылы суармалы суды үнемдеу мың га (артумен)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сыйымдылығын төмендету және салынған инвестициялардың өзін-өзі ақтауын арттыру жолымен инвестициялық жобаларды іске асыру шеңберінде тауарлардың, жұмыстардың және көрсетілетін қызметтердің қолжетімділігін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тауарларының шекті мәндерімен салыстырғанда бөлшек сауда бағаны 15 %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ауруының алдын 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жануарларының энзоотиялық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дерекқор базасына қолжетімділік алу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ауруларына қарсы биопреппараттардың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энзоотиялық аурулардың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жануарларын бірдейлендіруге арналған құлақ жапсырмаларымен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азықтандыру,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егу, зарарсыздандыру,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ЖҰӨ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мемлекеттік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мектепке дейінгі тәрбие мен оқыту және бастауыш, негізгі білім берумен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 мақсатында оқулықтар мен оқу-әдістемелік кешендермен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сапалы білім беру ортасын қалыптастыру мақсатында облыстық мамандандырылған білім беру ұйымдарын халықаралық CIS (Council of International Schools) стандартына сәйкестендіріп, аккредитация процессіне кезең-кезеңмен қатыстыруды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негізгі және жалпы білім беру ұйымдарындағы дарынды оқушыларды анықтап, олимпиадаларға қатысуын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 мекемелерін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бiлiм беретiн мекемелер арасынан үздік ұйымды анықтау және грант тағайындау, материалдық-техникалық базасын нығайту, ұйым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 бөлінісінде дуалды оқыту мен студенттерді қамтуды ұлғайту үшін ТжКБ ұйымдарының кәсіпорындармен (ұйымдармен) ұзақ мерзімді әріптестік өзара іс-қимыл спектрін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орта, техникалық және кәсіптік, орта білімнен кейінгі білім беру ұйымдары жүргізуге міндетті құжаттарды автоматтандыру,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жоғары сынып оқушыларының ерікті таңдауымен кәсіптік бағдармен оқытуды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қамтамасыз ететін мекеме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 мақсатында мемлекеттік-жекешелік әріптестік жобалар бойынша мемлекеттік міндеттемелерді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үйренбейтін жастар (15-тен 35 жасқа дейін)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бастамаларын үйлестіру, жастарға арналған жобаларды әзірлеу және жүзеге асыру және әлеуметтік қызметтермен айналысатын басқа мекемелердің қызметін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бұқаралық ақпарат құралдарында шыққан материалдармен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коммуналдық мемлекеттік мекемесін құрал-жабдықтармен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көлдердің жағалауына белгілер мен жолақтар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аумағында екпелерді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 жасыл екпелерді отырғызу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жаңа технология мен техника қолдану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енген жануарлар санының және сирек, жойылып бара жатқан құс түрлерінің санының өсуі,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бұғыларының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науқандар өткізу, науқандар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көлемін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(Кредиттік және арендалық тұрғын үйлерді сатып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 құрылысының кешенді схемаларын және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30 елді мекендердің бас жоспармен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бас жоспарымен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үйлерді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субсидиялауға жататын елді мекен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мен дератизация жүргізілетін аумақ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мұқтаждығына алынған жер телімінің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өнеркәсіптік аймақтар мен индустриалды парктерде құрылған жұмыс орындарының саны,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білім беру стандарттарының қазіргі талаптарына сәйкес келетін нысандардың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оқу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жөнделген және жаңа салынған нысандарды пайдалануға беру арқылы техникалық кәсіптік және ортадан кейінгі білімнің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 енгізу арқылы суармалы суды үнемдеуді қамтмасыз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тасымалдаушы каналдар арқылы ауыл шаруашылығында су жоғалтудың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инфрақұрылымды дамыту арқылы халықтың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инженерлік инфрақұрылыммен қамтамасыз етілу үлесі,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немесе қайта жаңартылған коммуналдық тұрғын үйдің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аясында абаттандыруға жататын жалпы санына шаққандағы абаттандырылған мәдени-рухани орталықтардың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Мәдени-рухани орталықтардың аумағында жасалған қолайлы және эстетикалық тартымды жағдайлардың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жылумен, электрмен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 жабдықтау және су ағызу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газдандыру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тоқтаусыз электр энергиясына қажеттілігін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кәсіпкерлік субъектілерін қолдау шаралары аясында қолдау шараларын алған кәсіпкерлік субъектілері тарапынан жаңа жұмыс орындарының құрылуы, орын/жұмыс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сапасы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