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f120" w14:textId="90df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балалардың құқықтарын қорғау басқармасы" мемлекеттік мекемесін құру туралы</w:t>
      </w:r>
    </w:p>
    <w:p>
      <w:pPr>
        <w:spacing w:after="0"/>
        <w:ind w:left="0"/>
        <w:jc w:val="both"/>
      </w:pPr>
      <w:r>
        <w:rPr>
          <w:rFonts w:ascii="Times New Roman"/>
          <w:b w:val="false"/>
          <w:i w:val="false"/>
          <w:color w:val="000000"/>
          <w:sz w:val="28"/>
        </w:rPr>
        <w:t>Түркістан облысы әкiмдiгiнiң 2026 жылғы 26 ақпандағы № 64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Түркістан облыстық мәслихатының 2026 жылғы 19 ақпандағы № 21/288-VIII "Түркістан облыстық мәслихатының 2022 жылғы 13 желтоқсандағы № 19/235-VII "Түркістан облысының басқару схемасы туралы" шешіміне толықтыру енгізу туралы" шешіміне сәйкес, Түркістан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"Түркістан облысының балалардың құқықтарын қорғау басқармасы" мемлекеттік мекемесі оған "Түркістан облысының білім басқармасы" мемлекеттік мекемесінің балалардың құқықтарын қорғау, қорғаншылық және қамқоршылық саласындағы функцияларын бере отырып құрылсын.</w:t>
      </w:r>
    </w:p>
    <w:bookmarkEnd w:id="0"/>
    <w:bookmarkStart w:name="z3" w:id="1"/>
    <w:p>
      <w:pPr>
        <w:spacing w:after="0"/>
        <w:ind w:left="0"/>
        <w:jc w:val="both"/>
      </w:pPr>
      <w:r>
        <w:rPr>
          <w:rFonts w:ascii="Times New Roman"/>
          <w:b w:val="false"/>
          <w:i w:val="false"/>
          <w:color w:val="000000"/>
          <w:sz w:val="28"/>
        </w:rPr>
        <w:t xml:space="preserve">
      2. "Түркістан облысының балалардың құқықтарын қорғау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3. "Түркістан облысының балалардың құқықтарын қорғау басқармасы" мемлекеттік мекемесі заңнамада белгіленген тәртіппен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4. "Түркістан облысының балалардың құқықтарын қорғау басқармасы"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 _________</w:t>
            </w:r>
            <w:r>
              <w:br/>
            </w:r>
            <w:r>
              <w:rPr>
                <w:rFonts w:ascii="Times New Roman"/>
                <w:b w:val="false"/>
                <w:i w:val="false"/>
                <w:color w:val="000000"/>
                <w:sz w:val="20"/>
              </w:rPr>
              <w:t>№ ____ қаулысына қосымша</w:t>
            </w:r>
          </w:p>
        </w:tc>
      </w:tr>
    </w:tbl>
    <w:bookmarkStart w:name="z9" w:id="6"/>
    <w:p>
      <w:pPr>
        <w:spacing w:after="0"/>
        <w:ind w:left="0"/>
        <w:jc w:val="left"/>
      </w:pPr>
      <w:r>
        <w:rPr>
          <w:rFonts w:ascii="Times New Roman"/>
          <w:b/>
          <w:i w:val="false"/>
          <w:color w:val="000000"/>
        </w:rPr>
        <w:t xml:space="preserve"> "Түркістан облысының балалардың құқықтарын қорғау басқармасы" мемлекеттік мекемесі туралы ЕРЕЖЕ 1-тарау. Жалпы ережелер</w:t>
      </w:r>
    </w:p>
    <w:bookmarkEnd w:id="6"/>
    <w:p>
      <w:pPr>
        <w:spacing w:after="0"/>
        <w:ind w:left="0"/>
        <w:jc w:val="both"/>
      </w:pPr>
      <w:r>
        <w:rPr>
          <w:rFonts w:ascii="Times New Roman"/>
          <w:b w:val="false"/>
          <w:i w:val="false"/>
          <w:color w:val="000000"/>
          <w:sz w:val="28"/>
        </w:rPr>
        <w:t>
      1. "Түркістан облысының балалардың құқықтарын қорғау басқармасы" мемлекеттік мекемесі (әрі қарай – Басқарма) Түркістан облысында балалардың құқықтарын қорғау саласындағы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Басқарманың,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құзыретіндегі мәселелер бойынша Қазақстан Республикасының заңнамасында белгіленген тәртіппен Басқарма басшысының бұйрықтарымен және Қазақстан Республикасың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Басқарманың орналасқан жері: 161200, Қазақстан Республикасы, Түркістан облысы, Түркістан қаласы, Жаңа қала шағын ауданы, 32 көшесі, 16 ғимарат.</w:t>
      </w:r>
    </w:p>
    <w:p>
      <w:pPr>
        <w:spacing w:after="0"/>
        <w:ind w:left="0"/>
        <w:jc w:val="both"/>
      </w:pPr>
      <w:r>
        <w:rPr>
          <w:rFonts w:ascii="Times New Roman"/>
          <w:b w:val="false"/>
          <w:i w:val="false"/>
          <w:color w:val="000000"/>
          <w:sz w:val="28"/>
        </w:rPr>
        <w:t>
      10. Осы Ереже Басқармасының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Басқарманың кәсіпкерлік субьектілерімен өзінің өкілеттіктеріне кіретін міндеттерді орындау тұрғысында шарттық қатынастарға түсуіне тыйым салынады.</w:t>
      </w:r>
    </w:p>
    <w:p>
      <w:pPr>
        <w:spacing w:after="0"/>
        <w:ind w:left="0"/>
        <w:jc w:val="both"/>
      </w:pPr>
      <w:r>
        <w:rPr>
          <w:rFonts w:ascii="Times New Roman"/>
          <w:b w:val="false"/>
          <w:i w:val="false"/>
          <w:color w:val="000000"/>
          <w:sz w:val="28"/>
        </w:rPr>
        <w:t>
      13. Басқармаға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негізгі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кәмелетке толмаған адамдарға қатысты мемлекеттің қорғаншылық және қамқоршылық жөніндегі функциясын іске асыру;</w:t>
      </w:r>
    </w:p>
    <w:p>
      <w:pPr>
        <w:spacing w:after="0"/>
        <w:ind w:left="0"/>
        <w:jc w:val="both"/>
      </w:pPr>
      <w:r>
        <w:rPr>
          <w:rFonts w:ascii="Times New Roman"/>
          <w:b w:val="false"/>
          <w:i w:val="false"/>
          <w:color w:val="000000"/>
          <w:sz w:val="28"/>
        </w:rPr>
        <w:t>
      2) балалар құқықтарын қорғау саласындағы мемлекеттік саясатты жүргізуді және үйлестіруді қамтамасыз ету;</w:t>
      </w:r>
    </w:p>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 оларды кемсітуге жол бермеу;</w:t>
      </w:r>
    </w:p>
    <w:p>
      <w:pPr>
        <w:spacing w:after="0"/>
        <w:ind w:left="0"/>
        <w:jc w:val="both"/>
      </w:pPr>
      <w:r>
        <w:rPr>
          <w:rFonts w:ascii="Times New Roman"/>
          <w:b w:val="false"/>
          <w:i w:val="false"/>
          <w:color w:val="000000"/>
          <w:sz w:val="28"/>
        </w:rPr>
        <w:t>
      4) балалардың құқықтары мен заңды мүдделерінің негізгі кепілдіктерін нығайту, сондай-ақ бұзушылықтар болған жағдайда олардың құқықтарын қалпына келтіру.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функцияларын жүзеге асыру үшін құзыреті шегінде сұрау салулар жіберу және мемлекеттік органдардан, лауазымды адамдардан және басқа да ұйымдардан қажетті ақпаратты, құжаттарды және өзге де материалдарды алу;</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да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Түркістан облысының аумағында бала құқықтарын қорғау саласындағы мемлекеттік саясатты іске асыру;</w:t>
      </w:r>
    </w:p>
    <w:p>
      <w:pPr>
        <w:spacing w:after="0"/>
        <w:ind w:left="0"/>
        <w:jc w:val="both"/>
      </w:pPr>
      <w:r>
        <w:rPr>
          <w:rFonts w:ascii="Times New Roman"/>
          <w:b w:val="false"/>
          <w:i w:val="false"/>
          <w:color w:val="000000"/>
          <w:sz w:val="28"/>
        </w:rPr>
        <w:t>
      2)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жұмсауды қамтамасыз ету;</w:t>
      </w:r>
    </w:p>
    <w:p>
      <w:pPr>
        <w:spacing w:after="0"/>
        <w:ind w:left="0"/>
        <w:jc w:val="both"/>
      </w:pPr>
      <w:r>
        <w:rPr>
          <w:rFonts w:ascii="Times New Roman"/>
          <w:b w:val="false"/>
          <w:i w:val="false"/>
          <w:color w:val="000000"/>
          <w:sz w:val="28"/>
        </w:rPr>
        <w:t>
      3)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5)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6)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жасау;</w:t>
      </w:r>
    </w:p>
    <w:p>
      <w:pPr>
        <w:spacing w:after="0"/>
        <w:ind w:left="0"/>
        <w:jc w:val="both"/>
      </w:pPr>
      <w:r>
        <w:rPr>
          <w:rFonts w:ascii="Times New Roman"/>
          <w:b w:val="false"/>
          <w:i w:val="false"/>
          <w:color w:val="000000"/>
          <w:sz w:val="28"/>
        </w:rPr>
        <w:t>
      7)   қамқоршылық кеңестерге жәрдем көрсету;</w:t>
      </w:r>
    </w:p>
    <w:p>
      <w:pPr>
        <w:spacing w:after="0"/>
        <w:ind w:left="0"/>
        <w:jc w:val="both"/>
      </w:pPr>
      <w:r>
        <w:rPr>
          <w:rFonts w:ascii="Times New Roman"/>
          <w:b w:val="false"/>
          <w:i w:val="false"/>
          <w:color w:val="000000"/>
          <w:sz w:val="28"/>
        </w:rPr>
        <w:t>
      8)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ету;</w:t>
      </w:r>
    </w:p>
    <w:p>
      <w:pPr>
        <w:spacing w:after="0"/>
        <w:ind w:left="0"/>
        <w:jc w:val="both"/>
      </w:pPr>
      <w:r>
        <w:rPr>
          <w:rFonts w:ascii="Times New Roman"/>
          <w:b w:val="false"/>
          <w:i w:val="false"/>
          <w:color w:val="000000"/>
          <w:sz w:val="28"/>
        </w:rPr>
        <w:t>
      9) кәмелетке толмағандар, оның ішінде бала құқықтарын қорғау жөніндегі функцияларды жүзеге асыратын ұйымдар, арнаулы білім беру ұйымдары үшін әлеуметтік инфрақұрылым қалыптастыруды қамтамасыз ету және олардың қызметіне мониторинг жүргізу;</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17. Басқармаға басшылықты бірінші басшы жүзеге асырады, ол аталған Басқармаға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қызметке тағайындалады және қызметінен босатылады.</w:t>
      </w:r>
    </w:p>
    <w:p>
      <w:pPr>
        <w:spacing w:after="0"/>
        <w:ind w:left="0"/>
        <w:jc w:val="both"/>
      </w:pPr>
      <w:r>
        <w:rPr>
          <w:rFonts w:ascii="Times New Roman"/>
          <w:b w:val="false"/>
          <w:i w:val="false"/>
          <w:color w:val="000000"/>
          <w:sz w:val="28"/>
        </w:rPr>
        <w:t>
      19. Бірінші басшының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Басқарманың бірінші басшысының өкілеттіктері:</w:t>
      </w:r>
    </w:p>
    <w:p>
      <w:pPr>
        <w:spacing w:after="0"/>
        <w:ind w:left="0"/>
        <w:jc w:val="both"/>
      </w:pPr>
      <w:r>
        <w:rPr>
          <w:rFonts w:ascii="Times New Roman"/>
          <w:b w:val="false"/>
          <w:i w:val="false"/>
          <w:color w:val="000000"/>
          <w:sz w:val="28"/>
        </w:rPr>
        <w:t>
      1) мемлекеттік мекеме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қызметкерлерді көтермелейді, материалдық көмек көрсетеді және оларға тәртіптік жаза қолданады;</w:t>
      </w:r>
    </w:p>
    <w:p>
      <w:pPr>
        <w:spacing w:after="0"/>
        <w:ind w:left="0"/>
        <w:jc w:val="both"/>
      </w:pPr>
      <w:r>
        <w:rPr>
          <w:rFonts w:ascii="Times New Roman"/>
          <w:b w:val="false"/>
          <w:i w:val="false"/>
          <w:color w:val="000000"/>
          <w:sz w:val="28"/>
        </w:rPr>
        <w:t>
      3) өз құзыретіне кіретін мәселелер бойынша бұйрықтар шығарады және мемлекеттік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құрылымдық бөлімшелер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мемлекеттік мекемені барлық мемлекеттік органдарда және меншік нысанына қарамастан өзге де ұйымдарда таныстырады;</w:t>
      </w:r>
    </w:p>
    <w:p>
      <w:pPr>
        <w:spacing w:after="0"/>
        <w:ind w:left="0"/>
        <w:jc w:val="both"/>
      </w:pPr>
      <w:r>
        <w:rPr>
          <w:rFonts w:ascii="Times New Roman"/>
          <w:b w:val="false"/>
          <w:i w:val="false"/>
          <w:color w:val="000000"/>
          <w:sz w:val="28"/>
        </w:rPr>
        <w:t>
      6) сыбайлас жемқорлыққа қарсы заңнаманың талаптарының орындалуын қамтамасыз етеді;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бағынысты білім беру ұйымдарының басшыларын қызметке тағайындайды және қызметінен босатады;</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ведомстволық бағынысты ұйымдардың басшыларын көтермелейді, оларға материалдық көмек көрсетеді және тәртіптік жаза қолданады.</w:t>
      </w:r>
    </w:p>
    <w:p>
      <w:pPr>
        <w:spacing w:after="0"/>
        <w:ind w:left="0"/>
        <w:jc w:val="both"/>
      </w:pPr>
      <w:r>
        <w:rPr>
          <w:rFonts w:ascii="Times New Roman"/>
          <w:b w:val="false"/>
          <w:i w:val="false"/>
          <w:color w:val="000000"/>
          <w:sz w:val="28"/>
        </w:rPr>
        <w:t>
      Бірінші басшы болмаған кезеңде оның өкілеттіктерін Қазақстан Республикасының қолданыстағы заңнамасына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 заңнамада көзделген жағдайларда жедел басқару құқығында оқшауланған мүлікке ие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коммуналдық меншікке жатады.</w:t>
      </w:r>
    </w:p>
    <w:p>
      <w:pPr>
        <w:spacing w:after="0"/>
        <w:ind w:left="0"/>
        <w:jc w:val="both"/>
      </w:pPr>
      <w:r>
        <w:rPr>
          <w:rFonts w:ascii="Times New Roman"/>
          <w:b w:val="false"/>
          <w:i w:val="false"/>
          <w:color w:val="000000"/>
          <w:sz w:val="28"/>
        </w:rPr>
        <w:t>
      24. Басқарма, егер заңнамада өзгеше белгіленбесе, өзіне бекітілген мүлікті және қаржыландыру жоспары бойынша бөлінген қаражат есебінен сатып алынған мүлікті өз бетінше иеліктен шығаруға немесе оған өзгеше түрде билік етуге құқылы емес.</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xml:space="preserve">
      25. Басқарманы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