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cc0b" w14:textId="738c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Биржалық тауарлар тізбесін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2026 жылғы 27 наурыздағы № 148-НҚ бұйрығы</w:t>
      </w:r>
    </w:p>
    <w:p>
      <w:pPr>
        <w:spacing w:after="0"/>
        <w:ind w:left="0"/>
        <w:jc w:val="both"/>
      </w:pPr>
      <w:bookmarkStart w:name="z4" w:id="0"/>
      <w:r>
        <w:rPr>
          <w:rFonts w:ascii="Times New Roman"/>
          <w:b w:val="false"/>
          <w:i w:val="false"/>
          <w:color w:val="000000"/>
          <w:sz w:val="28"/>
        </w:rPr>
        <w:t xml:space="preserve">
      "Тауар биржалары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Биржалық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сауданы дамыту департаменті Қазақстан Республикасы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нысанда жіберу;</w:t>
      </w:r>
    </w:p>
    <w:bookmarkEnd w:id="3"/>
    <w:bookmarkStart w:name="z8" w:id="4"/>
    <w:p>
      <w:pPr>
        <w:spacing w:after="0"/>
        <w:ind w:left="0"/>
        <w:jc w:val="both"/>
      </w:pPr>
      <w:r>
        <w:rPr>
          <w:rFonts w:ascii="Times New Roman"/>
          <w:b w:val="false"/>
          <w:i w:val="false"/>
          <w:color w:val="000000"/>
          <w:sz w:val="28"/>
        </w:rPr>
        <w:t>
      2) осы бұйрықты қабылданғаны туралы Қазақстан Республикасы Әділет министрлігінің хабарламасы;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Бәсекелестікті қорғау</w:t>
      </w:r>
    </w:p>
    <w:bookmarkEnd w:id="13"/>
    <w:bookmarkStart w:name="z19" w:id="14"/>
    <w:p>
      <w:pPr>
        <w:spacing w:after="0"/>
        <w:ind w:left="0"/>
        <w:jc w:val="both"/>
      </w:pPr>
      <w:r>
        <w:rPr>
          <w:rFonts w:ascii="Times New Roman"/>
          <w:b w:val="false"/>
          <w:i w:val="false"/>
          <w:color w:val="000000"/>
          <w:sz w:val="28"/>
        </w:rPr>
        <w:t>
      және дамыту агенттігі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Қаржы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Энергетика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27 наурыздағы</w:t>
            </w:r>
            <w:r>
              <w:br/>
            </w:r>
            <w:r>
              <w:rPr>
                <w:rFonts w:ascii="Times New Roman"/>
                <w:b w:val="false"/>
                <w:i w:val="false"/>
                <w:color w:val="000000"/>
                <w:sz w:val="20"/>
              </w:rPr>
              <w:t>№ 148-НҚ Бұйрығына қосымша</w:t>
            </w:r>
          </w:p>
        </w:tc>
      </w:tr>
    </w:tbl>
    <w:bookmarkStart w:name="z27" w:id="21"/>
    <w:p>
      <w:pPr>
        <w:spacing w:after="0"/>
        <w:ind w:left="0"/>
        <w:jc w:val="left"/>
      </w:pPr>
      <w:r>
        <w:rPr>
          <w:rFonts w:ascii="Times New Roman"/>
          <w:b/>
          <w:i w:val="false"/>
          <w:color w:val="000000"/>
        </w:rPr>
        <w:t xml:space="preserve"> Биржалық тауарлардың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партиясының ең төмен мөлшері, ол тең болған немесе одан асып кеткен кезде, оларды өткізу тауар биржасы арқылы ғана жүзеге асырылады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міндетті түрде өткізуге жататын тауардың ең төменгі үлесі және аталған міндет қолданылатын субъектілердің санаттары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тасығыштар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тас көмірден алынған брикеттер, шекемтастар және қатты отынның ұқсас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өндірістік жылға ішкі нарыққа ай сайын бөлу жоспарланған коммуналдық-тұрмыстық көмірдің жалпы жылдық көлемінің 52%. Жер қойнауын пайдалануға (көмір кесіндісі, көмір шахтасы) және (немесе) көмірді қайта өңдеуге (байытуға) арналған келісімшартқа сәйкес өндіруді жүзеге асыратын көмір өндіруші.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қоңыр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Келесі өндірістік жылға ішкі нарыққа ай сайын бөлу жоспарланған коммуналдық-тұрмыстық көмірдің жалпы жылдық көлемінің 50%.</w:t>
            </w:r>
          </w:p>
          <w:bookmarkEnd w:id="22"/>
          <w:p>
            <w:pPr>
              <w:spacing w:after="20"/>
              <w:ind w:left="20"/>
              <w:jc w:val="both"/>
            </w:pPr>
            <w:r>
              <w:rPr>
                <w:rFonts w:ascii="Times New Roman"/>
                <w:b w:val="false"/>
                <w:i w:val="false"/>
                <w:color w:val="000000"/>
                <w:sz w:val="20"/>
              </w:rPr>
              <w:t>
Жер қойнауын пайдалануға (көмір кесіндісі, көмір шахтасы) және (немесе) көмірді қайта өңдеуге (байытуға) арналған келісімшартқа сәйкес өндіруді жүзеге асыратын көмір өндіруші.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1001 19 000 0, 1001 91 900 0, 1001 99 000 0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 биржадан тыс сауда алаңында өткізілген бидайдың нақты санының 5%. Астықты экспорттайтын астық нарығының субъектісі. Астықты ішкі нарықта өткізетін астық нарығының субъектісі (ауыл шаруашылығы тауарын өндірушіні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1003 10 000 0, 1003 90 000 0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 биржадан тыс сауда алаңында өткізілген бидайдың нақты санының 5%. Астықты экспорттайтын астық нарығының субъектісі. Астықты ішкі нарықта өткізетін астық нарығының субъектісі (ауыл шаруашылығы тауарын өндірушіні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картоп, жаңа піскен немесе салқындатылған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өндірістік жылдың ішкі нарығына жеткізуге жоспарланған битумның жалпы жылдық көлемінің 10%-ы. Өзіне меншік құқығымен тиесілі көмірсутек шикізатынан өндірілген битумды өндіруші, битумның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 саны 92 немесе одан көп (зерттеу әдісі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 саны 95 немесе одан көп, бірақ 98 аз (зерттеу әдісі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 саны 98 немесе одан көп (зерттеу әдісі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маусымаралық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квотасының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офсетінің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3"/>
    <w:p>
      <w:pPr>
        <w:spacing w:after="0"/>
        <w:ind w:left="0"/>
        <w:jc w:val="both"/>
      </w:pPr>
      <w:r>
        <w:rPr>
          <w:rFonts w:ascii="Times New Roman"/>
          <w:b w:val="false"/>
          <w:i w:val="false"/>
          <w:color w:val="000000"/>
          <w:sz w:val="28"/>
        </w:rPr>
        <w:t>
      Ескертпе:</w:t>
      </w:r>
    </w:p>
    <w:bookmarkEnd w:id="23"/>
    <w:bookmarkStart w:name="z30" w:id="24"/>
    <w:p>
      <w:pPr>
        <w:spacing w:after="0"/>
        <w:ind w:left="0"/>
        <w:jc w:val="both"/>
      </w:pPr>
      <w:r>
        <w:rPr>
          <w:rFonts w:ascii="Times New Roman"/>
          <w:b w:val="false"/>
          <w:i w:val="false"/>
          <w:color w:val="000000"/>
          <w:sz w:val="28"/>
        </w:rPr>
        <w:t>
      * – ЕАЭО СЭҚ ТН – Еуразиялық экономикалық одақтың Сыртқы экономикалық қызметінің бірыңғай тауар номенклатурасы;</w:t>
      </w:r>
    </w:p>
    <w:bookmarkEnd w:id="24"/>
    <w:bookmarkStart w:name="z31" w:id="25"/>
    <w:p>
      <w:pPr>
        <w:spacing w:after="0"/>
        <w:ind w:left="0"/>
        <w:jc w:val="both"/>
      </w:pPr>
      <w:r>
        <w:rPr>
          <w:rFonts w:ascii="Times New Roman"/>
          <w:b w:val="false"/>
          <w:i w:val="false"/>
          <w:color w:val="000000"/>
          <w:sz w:val="28"/>
        </w:rPr>
        <w:t>
      ** – көрсетілген міндет көмір өндіретін компаниялардың коммуналдық-тұрмыстық көмірді жергілікті атқарушы органдар айқындайтын операторларға олардың кейіннен халыққа жеке пайдалануы үшін өткізуіне қолданылады;</w:t>
      </w:r>
    </w:p>
    <w:bookmarkEnd w:id="25"/>
    <w:bookmarkStart w:name="z32" w:id="26"/>
    <w:p>
      <w:pPr>
        <w:spacing w:after="0"/>
        <w:ind w:left="0"/>
        <w:jc w:val="both"/>
      </w:pPr>
      <w:r>
        <w:rPr>
          <w:rFonts w:ascii="Times New Roman"/>
          <w:b w:val="false"/>
          <w:i w:val="false"/>
          <w:color w:val="000000"/>
          <w:sz w:val="28"/>
        </w:rPr>
        <w:t xml:space="preserve">
      *** – тауар биржалары арқылы өткізілетін автомобиль бензинін, дизель отынын және реактивті қозғалтқыштарға арналған отынды өткізу көлемін мұнай өнімдерін өндіру саласындағы уәкілетті орган "Мұнай өнімдерінің жекелеген түрлерін өндіруді және олардың айналымын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7-тармағына сәйкес мұнай өнімдерін беру жоспарының шеңберінде белгілейді.</w:t>
      </w:r>
    </w:p>
    <w:bookmarkEnd w:id="26"/>
    <w:bookmarkStart w:name="z33" w:id="27"/>
    <w:p>
      <w:pPr>
        <w:spacing w:after="0"/>
        <w:ind w:left="0"/>
        <w:jc w:val="both"/>
      </w:pPr>
      <w:r>
        <w:rPr>
          <w:rFonts w:ascii="Times New Roman"/>
          <w:b w:val="false"/>
          <w:i w:val="false"/>
          <w:color w:val="000000"/>
          <w:sz w:val="28"/>
        </w:rPr>
        <w:t xml:space="preserve">
      **** - тауар биржалары арқылы өткізілуге жататын көміртегі квоталарының көлемін Қазақстан Республикасы Экологиялық кодексінің </w:t>
      </w:r>
      <w:r>
        <w:rPr>
          <w:rFonts w:ascii="Times New Roman"/>
          <w:b w:val="false"/>
          <w:i w:val="false"/>
          <w:color w:val="000000"/>
          <w:sz w:val="28"/>
        </w:rPr>
        <w:t>289-бабының</w:t>
      </w:r>
      <w:r>
        <w:rPr>
          <w:rFonts w:ascii="Times New Roman"/>
          <w:b w:val="false"/>
          <w:i w:val="false"/>
          <w:color w:val="000000"/>
          <w:sz w:val="28"/>
        </w:rPr>
        <w:t xml:space="preserve"> 9-тармағына сәйкес квоталау субъектісі айқындайды. </w:t>
      </w:r>
    </w:p>
    <w:bookmarkEnd w:id="27"/>
    <w:bookmarkStart w:name="z34" w:id="28"/>
    <w:p>
      <w:pPr>
        <w:spacing w:after="0"/>
        <w:ind w:left="0"/>
        <w:jc w:val="both"/>
      </w:pPr>
      <w:r>
        <w:rPr>
          <w:rFonts w:ascii="Times New Roman"/>
          <w:b w:val="false"/>
          <w:i w:val="false"/>
          <w:color w:val="000000"/>
          <w:sz w:val="28"/>
        </w:rPr>
        <w:t xml:space="preserve">
      ***** - тауар биржалары арқылы өткізілуге жататын офсеттік бірліктердің көлемін жобаның өтініш берушісі Қазақстан Республикасы Экологиялық Кодексінің </w:t>
      </w:r>
      <w:r>
        <w:rPr>
          <w:rFonts w:ascii="Times New Roman"/>
          <w:b w:val="false"/>
          <w:i w:val="false"/>
          <w:color w:val="000000"/>
          <w:sz w:val="28"/>
        </w:rPr>
        <w:t>298-бабының</w:t>
      </w:r>
      <w:r>
        <w:rPr>
          <w:rFonts w:ascii="Times New Roman"/>
          <w:b w:val="false"/>
          <w:i w:val="false"/>
          <w:color w:val="000000"/>
          <w:sz w:val="28"/>
        </w:rPr>
        <w:t xml:space="preserve"> 7-тармағына сәйкес айқындайды.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