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e0e5" w14:textId="a2c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қызметіне қатысушылар арасында демпингке қарсы баж төлемей Қытай Халық Республикасынан шыққан алюмининий фольгасын әкелуге сан жағынан шектеулерді (квоталарды) бөлу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5 наурыздағы № 124-НҚ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алюминий фольгасына қатысты демпингке қарсы бажды енгізу арқылы демпингке қарсы шараны қолдану туралы" Еуразиялық экономикалық комиссия Алқасының 2025 жылғы 14 қазандағы № 97 шешіміне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Сыртқы сауда қызметіне қатысушылар арасында демпингке қарсы баж төлемей Қытай Халық Республикасынан шыққан алюминий фольгасын әкелуге сан жағынан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10" w:id="4"/>
    <w:p>
      <w:pPr>
        <w:spacing w:after="0"/>
        <w:ind w:left="0"/>
        <w:jc w:val="both"/>
      </w:pPr>
      <w:r>
        <w:rPr>
          <w:rFonts w:ascii="Times New Roman"/>
          <w:b w:val="false"/>
          <w:i w:val="false"/>
          <w:color w:val="000000"/>
          <w:sz w:val="28"/>
        </w:rPr>
        <w:t>
      2) осы бұйрықты оның ресми жариялануынан кейін Қазақстан Республикасы Сауда және интеграция министрлігінің интернет-ресурсында орналастыруын қамтамасыз етсін.</w:t>
      </w:r>
    </w:p>
    <w:bookmarkEnd w:id="4"/>
    <w:bookmarkStart w:name="z11" w:id="5"/>
    <w:p>
      <w:pPr>
        <w:spacing w:after="0"/>
        <w:ind w:left="0"/>
        <w:jc w:val="both"/>
      </w:pPr>
      <w:r>
        <w:rPr>
          <w:rFonts w:ascii="Times New Roman"/>
          <w:b w:val="false"/>
          <w:i w:val="false"/>
          <w:color w:val="000000"/>
          <w:sz w:val="28"/>
        </w:rPr>
        <w:t>
      3. Сауда комитеті:</w:t>
      </w:r>
    </w:p>
    <w:bookmarkEnd w:id="5"/>
    <w:bookmarkStart w:name="z12" w:id="6"/>
    <w:p>
      <w:pPr>
        <w:spacing w:after="0"/>
        <w:ind w:left="0"/>
        <w:jc w:val="both"/>
      </w:pPr>
      <w:r>
        <w:rPr>
          <w:rFonts w:ascii="Times New Roman"/>
          <w:b w:val="false"/>
          <w:i w:val="false"/>
          <w:color w:val="000000"/>
          <w:sz w:val="28"/>
        </w:rPr>
        <w:t>
      1) осы Қағидаларға сәйкес демпингке қарсы баж төлемей, Қытай Халық Республикасынан шыққан алюминий фольгасының импортына лицензия беруді жүзеге асыруын;</w:t>
      </w:r>
    </w:p>
    <w:bookmarkEnd w:id="6"/>
    <w:bookmarkStart w:name="z13" w:id="7"/>
    <w:p>
      <w:pPr>
        <w:spacing w:after="0"/>
        <w:ind w:left="0"/>
        <w:jc w:val="both"/>
      </w:pPr>
      <w:r>
        <w:rPr>
          <w:rFonts w:ascii="Times New Roman"/>
          <w:b w:val="false"/>
          <w:i w:val="false"/>
          <w:color w:val="000000"/>
          <w:sz w:val="28"/>
        </w:rPr>
        <w:t>
      2) Қазақстан Республикасы Сауда және интеграция министрлігінің интернет-ресурсында демпингке қарсы баж төлемей Қытай Халық Республикасынан шыққан алюминий фольгасын әкелуге сан жағынан шектеулер (квоталар) туралы мәліметтерді (бекітілген, пайдаланылған және бөлінбей қалған) жариялауды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2030 жылғы 16 қарашаға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Қаржы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Өнеркәсіп және құрылыс министірлігі</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Ұлттық экономика министрлігі</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xml:space="preserve">
      Қазақстан Республикасы </w:t>
      </w:r>
    </w:p>
    <w:bookmarkEnd w:id="20"/>
    <w:bookmarkStart w:name="z29" w:id="21"/>
    <w:p>
      <w:pPr>
        <w:spacing w:after="0"/>
        <w:ind w:left="0"/>
        <w:jc w:val="both"/>
      </w:pPr>
      <w:r>
        <w:rPr>
          <w:rFonts w:ascii="Times New Roman"/>
          <w:b w:val="false"/>
          <w:i w:val="false"/>
          <w:color w:val="000000"/>
          <w:sz w:val="28"/>
        </w:rPr>
        <w:t>
      Жасанды интеллект және</w:t>
      </w:r>
    </w:p>
    <w:bookmarkEnd w:id="21"/>
    <w:p>
      <w:pPr>
        <w:spacing w:after="0"/>
        <w:ind w:left="0"/>
        <w:jc w:val="both"/>
      </w:pPr>
      <w:r>
        <w:rPr>
          <w:rFonts w:ascii="Times New Roman"/>
          <w:b w:val="false"/>
          <w:i w:val="false"/>
          <w:color w:val="000000"/>
          <w:sz w:val="28"/>
        </w:rPr>
        <w:t>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31" w:id="22"/>
    <w:p>
      <w:pPr>
        <w:spacing w:after="0"/>
        <w:ind w:left="0"/>
        <w:jc w:val="left"/>
      </w:pPr>
      <w:r>
        <w:rPr>
          <w:rFonts w:ascii="Times New Roman"/>
          <w:b/>
          <w:i w:val="false"/>
          <w:color w:val="000000"/>
        </w:rPr>
        <w:t xml:space="preserve"> Сыртқы сауда қызметіне қатысушылар арасында  демпингке қарсы баж төлемей Қытай Халық Республикасынан шыққан алюминий фольгасын әкелуге сан жағынан шектеулерді (квоталарды) бөлу қағидалары</w:t>
      </w:r>
    </w:p>
    <w:bookmarkEnd w:id="22"/>
    <w:bookmarkStart w:name="z32" w:id="23"/>
    <w:p>
      <w:pPr>
        <w:spacing w:after="0"/>
        <w:ind w:left="0"/>
        <w:jc w:val="left"/>
      </w:pPr>
      <w:r>
        <w:rPr>
          <w:rFonts w:ascii="Times New Roman"/>
          <w:b/>
          <w:i w:val="false"/>
          <w:color w:val="000000"/>
        </w:rPr>
        <w:t xml:space="preserve"> 1-тарау. Жалпы ережелер</w:t>
      </w:r>
    </w:p>
    <w:bookmarkEnd w:id="23"/>
    <w:bookmarkStart w:name="z33" w:id="24"/>
    <w:p>
      <w:pPr>
        <w:spacing w:after="0"/>
        <w:ind w:left="0"/>
        <w:jc w:val="both"/>
      </w:pPr>
      <w:r>
        <w:rPr>
          <w:rFonts w:ascii="Times New Roman"/>
          <w:b w:val="false"/>
          <w:i w:val="false"/>
          <w:color w:val="000000"/>
          <w:sz w:val="28"/>
        </w:rPr>
        <w:t xml:space="preserve">
      1. Осы Сыртқы сауда қызметіне қатысушылар арасында демпингке қарсы баж төлемей Қытай Халық Республикасынан шыққан алюминий фольгасын әкелуге жыл сайынғы көлемдерді (бұдан әрі – квоталар) бөлу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"Қытай Халық Республикасынан шығарылатын және Еуразиялық экономикалық одақтың кедендік аумағына әкелінетін алюминий фольгасына қатысты демпингке қарсы бажды енгізу арқылы демпингке қарсы шараны қолдану туралы" Еуразиялық экономикалық комиссия алқасының 2025 жылғы 14 қазандағы № 97 шешіміне сәйкес әзірленді және сыртқы сауда қызметіне қатысушылар арасында демпингке қарсы баж төлемей Қытай Халық Республикасынан шыққан алюминий фольгасын әкелуге квоталарды бөлу тәртібін айқындайды.</w:t>
      </w:r>
    </w:p>
    <w:bookmarkEnd w:id="24"/>
    <w:bookmarkStart w:name="z34" w:id="25"/>
    <w:p>
      <w:pPr>
        <w:spacing w:after="0"/>
        <w:ind w:left="0"/>
        <w:jc w:val="both"/>
      </w:pPr>
      <w:r>
        <w:rPr>
          <w:rFonts w:ascii="Times New Roman"/>
          <w:b w:val="false"/>
          <w:i w:val="false"/>
          <w:color w:val="000000"/>
          <w:sz w:val="28"/>
        </w:rPr>
        <w:t>
      2. Осы Қағидаларда мынадай ұғымдар пайдаланылады:</w:t>
      </w:r>
    </w:p>
    <w:bookmarkEnd w:id="25"/>
    <w:bookmarkStart w:name="z35" w:id="26"/>
    <w:p>
      <w:pPr>
        <w:spacing w:after="0"/>
        <w:ind w:left="0"/>
        <w:jc w:val="both"/>
      </w:pPr>
      <w:r>
        <w:rPr>
          <w:rFonts w:ascii="Times New Roman"/>
          <w:b w:val="false"/>
          <w:i w:val="false"/>
          <w:color w:val="000000"/>
          <w:sz w:val="28"/>
        </w:rPr>
        <w:t>
      1) тауар – Еуразиялық экономикалық одақтың сыртқы экономикалық қызметінің тауар номенклатурасының 7607 11 110 9, 7607 11 190 9, 7607 11 900 0, 7607 19 100 0, 7607 19 900 9, 7607 20 100 0, 7607 20 900 0 кодтарымен жіктелетін Қытай Халық Республикасынан шыққан алюминий фольгасы;</w:t>
      </w:r>
    </w:p>
    <w:bookmarkEnd w:id="26"/>
    <w:bookmarkStart w:name="z36" w:id="27"/>
    <w:p>
      <w:pPr>
        <w:spacing w:after="0"/>
        <w:ind w:left="0"/>
        <w:jc w:val="both"/>
      </w:pPr>
      <w:r>
        <w:rPr>
          <w:rFonts w:ascii="Times New Roman"/>
          <w:b w:val="false"/>
          <w:i w:val="false"/>
          <w:color w:val="000000"/>
          <w:sz w:val="28"/>
        </w:rPr>
        <w:t>
      2) квота көлемі – Еуразиялық экономикалық комиссия Алқасының 2025 жылғы 14 қазандағы № 97 шешімімен белгіленген Қазақстан Республикасына демпингке қарсы баж төлемей әкелу үшін рұқсат етілген заттай мәндегі тауардың жыл сайынғы көлемі;</w:t>
      </w:r>
    </w:p>
    <w:bookmarkEnd w:id="27"/>
    <w:bookmarkStart w:name="z37" w:id="28"/>
    <w:p>
      <w:pPr>
        <w:spacing w:after="0"/>
        <w:ind w:left="0"/>
        <w:jc w:val="both"/>
      </w:pPr>
      <w:r>
        <w:rPr>
          <w:rFonts w:ascii="Times New Roman"/>
          <w:b w:val="false"/>
          <w:i w:val="false"/>
          <w:color w:val="000000"/>
          <w:sz w:val="28"/>
        </w:rPr>
        <w:t>
      3) сыртқы сауда қызметіне қатысушы – тарихи және жаңа өнім беруші;</w:t>
      </w:r>
    </w:p>
    <w:bookmarkEnd w:id="28"/>
    <w:bookmarkStart w:name="z38" w:id="29"/>
    <w:p>
      <w:pPr>
        <w:spacing w:after="0"/>
        <w:ind w:left="0"/>
        <w:jc w:val="both"/>
      </w:pPr>
      <w:r>
        <w:rPr>
          <w:rFonts w:ascii="Times New Roman"/>
          <w:b w:val="false"/>
          <w:i w:val="false"/>
          <w:color w:val="000000"/>
          <w:sz w:val="28"/>
        </w:rPr>
        <w:t>
      4) тарихи өнім беруші – алдыңғы кезеңде және/немесе квота қолданылған жылдың тiкелей алдындағы жыл ішінде тауарды "ішкі тұтыну үшін шығару" кедендік рәсімінде әкелуді, сыртқы сауда қызметін жүзеге асыратын, оның ішінде Қазақстан Республикасының заңнамасына сәйкес дара кәсіпкер ретінде тіркелген жеке тұлға және Қазақстан Республикасының заңнамасына сәйкес құрылған заңды тұлға;</w:t>
      </w:r>
    </w:p>
    <w:bookmarkEnd w:id="29"/>
    <w:bookmarkStart w:name="z39" w:id="30"/>
    <w:p>
      <w:pPr>
        <w:spacing w:after="0"/>
        <w:ind w:left="0"/>
        <w:jc w:val="both"/>
      </w:pPr>
      <w:r>
        <w:rPr>
          <w:rFonts w:ascii="Times New Roman"/>
          <w:b w:val="false"/>
          <w:i w:val="false"/>
          <w:color w:val="000000"/>
          <w:sz w:val="28"/>
        </w:rPr>
        <w:t>
      5) жаңа өнім беруші – тарихи өнім беруші болып есептелмейтін, сыртқы сауда қызметін жүзеге асыратын, оның ішінде Қазақстан Республикасының заңнамасына сәйкес дара кәсіпкер ретінде тіркелген жеке тұлға және Қазақстан Республикасының заңнамасына сәйкес құрылған заңды тұлға;</w:t>
      </w:r>
    </w:p>
    <w:bookmarkEnd w:id="30"/>
    <w:bookmarkStart w:name="z40" w:id="31"/>
    <w:p>
      <w:pPr>
        <w:spacing w:after="0"/>
        <w:ind w:left="0"/>
        <w:jc w:val="both"/>
      </w:pPr>
      <w:r>
        <w:rPr>
          <w:rFonts w:ascii="Times New Roman"/>
          <w:b w:val="false"/>
          <w:i w:val="false"/>
          <w:color w:val="000000"/>
          <w:sz w:val="28"/>
        </w:rPr>
        <w:t>
      6) тарихи өнiм берушiнің тауарды әкелу көлемi – осы тарихи өнім беруші квота көлемінің шегінде алдыңғы кезеңде және/немесе квота қолданылған жылдың тiкелей алдындағы жыл ішінде тауарды Қазақстан Республикасының аумағына "ішкі тұтыну үшін шығару" кедендік рәсімімен әкелген заттай мәндегі тауардың саны;</w:t>
      </w:r>
    </w:p>
    <w:bookmarkEnd w:id="31"/>
    <w:bookmarkStart w:name="z41" w:id="32"/>
    <w:p>
      <w:pPr>
        <w:spacing w:after="0"/>
        <w:ind w:left="0"/>
        <w:jc w:val="both"/>
      </w:pPr>
      <w:r>
        <w:rPr>
          <w:rFonts w:ascii="Times New Roman"/>
          <w:b w:val="false"/>
          <w:i w:val="false"/>
          <w:color w:val="000000"/>
          <w:sz w:val="28"/>
        </w:rPr>
        <w:t>
      7) сауда қызметiн реттеу саласындағы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32"/>
    <w:bookmarkStart w:name="z42" w:id="33"/>
    <w:p>
      <w:pPr>
        <w:spacing w:after="0"/>
        <w:ind w:left="0"/>
        <w:jc w:val="both"/>
      </w:pPr>
      <w:r>
        <w:rPr>
          <w:rFonts w:ascii="Times New Roman"/>
          <w:b w:val="false"/>
          <w:i w:val="false"/>
          <w:color w:val="000000"/>
          <w:sz w:val="28"/>
        </w:rPr>
        <w:t>
      8) алдыңғы кезең – квота қолданылған жылдың тiкелей алдындағы екi жыл;</w:t>
      </w:r>
    </w:p>
    <w:bookmarkEnd w:id="33"/>
    <w:bookmarkStart w:name="z43" w:id="34"/>
    <w:p>
      <w:pPr>
        <w:spacing w:after="0"/>
        <w:ind w:left="0"/>
        <w:jc w:val="both"/>
      </w:pPr>
      <w:r>
        <w:rPr>
          <w:rFonts w:ascii="Times New Roman"/>
          <w:b w:val="false"/>
          <w:i w:val="false"/>
          <w:color w:val="000000"/>
          <w:sz w:val="28"/>
        </w:rPr>
        <w:t xml:space="preserve">
      9) кеден iсi саласындағы уәкiлеттi орган – Қазақстан Республикасы Қаржы министрлігі; </w:t>
      </w:r>
    </w:p>
    <w:bookmarkEnd w:id="34"/>
    <w:bookmarkStart w:name="z44" w:id="35"/>
    <w:p>
      <w:pPr>
        <w:spacing w:after="0"/>
        <w:ind w:left="0"/>
        <w:jc w:val="both"/>
      </w:pPr>
      <w:r>
        <w:rPr>
          <w:rFonts w:ascii="Times New Roman"/>
          <w:b w:val="false"/>
          <w:i w:val="false"/>
          <w:color w:val="000000"/>
          <w:sz w:val="28"/>
        </w:rPr>
        <w:t xml:space="preserve">
      10)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 </w:t>
      </w:r>
    </w:p>
    <w:bookmarkEnd w:id="35"/>
    <w:bookmarkStart w:name="z45" w:id="36"/>
    <w:p>
      <w:pPr>
        <w:spacing w:after="0"/>
        <w:ind w:left="0"/>
        <w:jc w:val="left"/>
      </w:pPr>
      <w:r>
        <w:rPr>
          <w:rFonts w:ascii="Times New Roman"/>
          <w:b/>
          <w:i w:val="false"/>
          <w:color w:val="000000"/>
        </w:rPr>
        <w:t xml:space="preserve"> 2-тарау. Сыртқы сауда қызметіне қатысушылар арасында демпингке қарсы баж төлемей тауарды әкелуге квоталарды бөлу тәртібі</w:t>
      </w:r>
    </w:p>
    <w:bookmarkEnd w:id="36"/>
    <w:bookmarkStart w:name="z46" w:id="37"/>
    <w:p>
      <w:pPr>
        <w:spacing w:after="0"/>
        <w:ind w:left="0"/>
        <w:jc w:val="both"/>
      </w:pPr>
      <w:r>
        <w:rPr>
          <w:rFonts w:ascii="Times New Roman"/>
          <w:b w:val="false"/>
          <w:i w:val="false"/>
          <w:color w:val="000000"/>
          <w:sz w:val="28"/>
        </w:rPr>
        <w:t>
      3. Кеден ісі саласындағы уәкiлеттi орган тоқсан сайын, есептi тоқсаннан кейiнгi айдың он бесінші күнiне қарай сауда қызметiн реттеу саласындағы уәкiлеттi органға тауар бойынша заттай және құндық көлемдері туралы ақпаратты ұсынады.</w:t>
      </w:r>
    </w:p>
    <w:bookmarkEnd w:id="37"/>
    <w:bookmarkStart w:name="z47" w:id="38"/>
    <w:p>
      <w:pPr>
        <w:spacing w:after="0"/>
        <w:ind w:left="0"/>
        <w:jc w:val="both"/>
      </w:pPr>
      <w:r>
        <w:rPr>
          <w:rFonts w:ascii="Times New Roman"/>
          <w:b w:val="false"/>
          <w:i w:val="false"/>
          <w:color w:val="000000"/>
          <w:sz w:val="28"/>
        </w:rPr>
        <w:t>
      Ақпарат, әкелуді жүзеге асыратын сыртқы сауда қызметіне қатысушыларды көрсете отырып өсу қорытындысымен қоса ұсынылады. Көрсетілген ақпарат тауардың шығарылу күні бойынша қалыптастырылады.</w:t>
      </w:r>
    </w:p>
    <w:bookmarkEnd w:id="38"/>
    <w:bookmarkStart w:name="z48" w:id="39"/>
    <w:p>
      <w:pPr>
        <w:spacing w:after="0"/>
        <w:ind w:left="0"/>
        <w:jc w:val="both"/>
      </w:pPr>
      <w:r>
        <w:rPr>
          <w:rFonts w:ascii="Times New Roman"/>
          <w:b w:val="false"/>
          <w:i w:val="false"/>
          <w:color w:val="000000"/>
          <w:sz w:val="28"/>
        </w:rPr>
        <w:t>
      Ұсынылған ақпараттың әр парағына уәкiлеттi органның кеден ісі саласындағы реттеу, іске асыру және бақылау функцияларын жүзеге асыратын ведомствоның құрылымдық бөлімшесінің ақпарат алмасуды жүзеге асыруға уәкiлеттi басшысы қол қояды.</w:t>
      </w:r>
    </w:p>
    <w:bookmarkEnd w:id="39"/>
    <w:bookmarkStart w:name="z49" w:id="40"/>
    <w:p>
      <w:pPr>
        <w:spacing w:after="0"/>
        <w:ind w:left="0"/>
        <w:jc w:val="both"/>
      </w:pPr>
      <w:r>
        <w:rPr>
          <w:rFonts w:ascii="Times New Roman"/>
          <w:b w:val="false"/>
          <w:i w:val="false"/>
          <w:color w:val="000000"/>
          <w:sz w:val="28"/>
        </w:rPr>
        <w:t>
      4. Сауда қызметiн реттеу саласындағы уәкiлеттi орган:</w:t>
      </w:r>
    </w:p>
    <w:bookmarkEnd w:id="40"/>
    <w:bookmarkStart w:name="z50" w:id="41"/>
    <w:p>
      <w:pPr>
        <w:spacing w:after="0"/>
        <w:ind w:left="0"/>
        <w:jc w:val="both"/>
      </w:pPr>
      <w:r>
        <w:rPr>
          <w:rFonts w:ascii="Times New Roman"/>
          <w:b w:val="false"/>
          <w:i w:val="false"/>
          <w:color w:val="000000"/>
          <w:sz w:val="28"/>
        </w:rPr>
        <w:t>
      жыл сайын квота қолданылатын жылға тікелей алдыңғы жылдың 1 қазанына дейін интернет-ресурста квота туралы ақпаратты, оның қолданылу мерзімін және тауар көлемін, сондай-ақ тауарды әкелу кезінде қолданылатын әкелу кедендік және демпингке қарсы баждардың мөлшерлемелерін, түсіндірме беру үшін байланыс деректерін көрсете отырып орналастырады;</w:t>
      </w:r>
    </w:p>
    <w:bookmarkEnd w:id="41"/>
    <w:bookmarkStart w:name="z51" w:id="42"/>
    <w:p>
      <w:pPr>
        <w:spacing w:after="0"/>
        <w:ind w:left="0"/>
        <w:jc w:val="both"/>
      </w:pPr>
      <w:r>
        <w:rPr>
          <w:rFonts w:ascii="Times New Roman"/>
          <w:b w:val="false"/>
          <w:i w:val="false"/>
          <w:color w:val="000000"/>
          <w:sz w:val="28"/>
        </w:rPr>
        <w:t>
      жыл сайын осы Қағидаларға сәйкес тарихи жеткізушілер арасында тауарды әкелуге арналған квоталарды бөледі;</w:t>
      </w:r>
    </w:p>
    <w:bookmarkEnd w:id="42"/>
    <w:bookmarkStart w:name="z52" w:id="43"/>
    <w:p>
      <w:pPr>
        <w:spacing w:after="0"/>
        <w:ind w:left="0"/>
        <w:jc w:val="both"/>
      </w:pPr>
      <w:r>
        <w:rPr>
          <w:rFonts w:ascii="Times New Roman"/>
          <w:b w:val="false"/>
          <w:i w:val="false"/>
          <w:color w:val="000000"/>
          <w:sz w:val="28"/>
        </w:rPr>
        <w:t>
      квота қолданылатын жылға дейінгі жылдың 31 желтоқсанына дейін осы Қағидаларға сәйкес тарихи жеткізушілер үшін айқындалған квоталарды тарихи жеткізушілер арасында бөлудің бірінші кезеңін бекітеді;</w:t>
      </w:r>
    </w:p>
    <w:bookmarkEnd w:id="43"/>
    <w:bookmarkStart w:name="z53" w:id="44"/>
    <w:p>
      <w:pPr>
        <w:spacing w:after="0"/>
        <w:ind w:left="0"/>
        <w:jc w:val="both"/>
      </w:pPr>
      <w:r>
        <w:rPr>
          <w:rFonts w:ascii="Times New Roman"/>
          <w:b w:val="false"/>
          <w:i w:val="false"/>
          <w:color w:val="000000"/>
          <w:sz w:val="28"/>
        </w:rPr>
        <w:t>
      квота қолданылатын жылдың 15 сәуіріне дейін осы Қағидаларға сәйкес тарихи жеткізушілер үшін айқындалған квоталарды тарихи жеткізушілер арасында бөлудің екінші кезеңін бекітеді;</w:t>
      </w:r>
    </w:p>
    <w:bookmarkEnd w:id="44"/>
    <w:bookmarkStart w:name="z54" w:id="45"/>
    <w:p>
      <w:pPr>
        <w:spacing w:after="0"/>
        <w:ind w:left="0"/>
        <w:jc w:val="both"/>
      </w:pPr>
      <w:r>
        <w:rPr>
          <w:rFonts w:ascii="Times New Roman"/>
          <w:b w:val="false"/>
          <w:i w:val="false"/>
          <w:color w:val="000000"/>
          <w:sz w:val="28"/>
        </w:rPr>
        <w:t>
      жыл сайын квота қолданылатын жылдың 1 қаңтарынан 31 желтоқсанына дейін осы Қағидалардың 3 және 4-тарауларына сәйкес айқындалған көлемдерде квота қолданылатын тауарларды импорттауға сыртқы сауда қызметіне қатысушыларға лицензиялар беруді жүзеге асырады;</w:t>
      </w:r>
    </w:p>
    <w:bookmarkEnd w:id="45"/>
    <w:bookmarkStart w:name="z55" w:id="46"/>
    <w:p>
      <w:pPr>
        <w:spacing w:after="0"/>
        <w:ind w:left="0"/>
        <w:jc w:val="both"/>
      </w:pPr>
      <w:r>
        <w:rPr>
          <w:rFonts w:ascii="Times New Roman"/>
          <w:b w:val="false"/>
          <w:i w:val="false"/>
          <w:color w:val="000000"/>
          <w:sz w:val="28"/>
        </w:rPr>
        <w:t>
      квота қолданылатын жылдың әр ай сайын, айдың 10-күніне дейін интернет-ресурста лицензиялар берілген квота көлемдері және тауар бойынша бөлінбей қалған көлемдер туралы мәліметтерді квота толық игерілгенге дейін жариялап отырады.</w:t>
      </w:r>
    </w:p>
    <w:bookmarkEnd w:id="46"/>
    <w:bookmarkStart w:name="z56" w:id="47"/>
    <w:p>
      <w:pPr>
        <w:spacing w:after="0"/>
        <w:ind w:left="0"/>
        <w:jc w:val="both"/>
      </w:pPr>
      <w:r>
        <w:rPr>
          <w:rFonts w:ascii="Times New Roman"/>
          <w:b w:val="false"/>
          <w:i w:val="false"/>
          <w:color w:val="000000"/>
          <w:sz w:val="28"/>
        </w:rPr>
        <w:t xml:space="preserve">
      5. Лицензия алу үшін сыртқы сауда қызметіне қатысушылар сауда қызметін реттеу саласындағы уәкілетті органға Қазақстан Республикасы Сауда және интеграция министрінің 2020 жылғы 16 наурыздағы № 51-НҚ бұйрығымен (Қазақстан Республикасының нормативтік құқықтық актілері мемлекеттік тізіміндегі актінің тіркеу нөмірі № 20135) бекітілген Сауда саласында мемлекеттік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тауарды импорттауға лицензия беру туралы өтініш (бұдан әрі – Өтініш) береді.</w:t>
      </w:r>
    </w:p>
    <w:bookmarkEnd w:id="47"/>
    <w:bookmarkStart w:name="z57" w:id="48"/>
    <w:p>
      <w:pPr>
        <w:spacing w:after="0"/>
        <w:ind w:left="0"/>
        <w:jc w:val="both"/>
      </w:pPr>
      <w:r>
        <w:rPr>
          <w:rFonts w:ascii="Times New Roman"/>
          <w:b w:val="false"/>
          <w:i w:val="false"/>
          <w:color w:val="000000"/>
          <w:sz w:val="28"/>
        </w:rPr>
        <w:t>
      6. Жаңа жеткізушілер Өтініштерді квота қолданылатын жылдың 1 ақпанынан бастап береді. Көрсетілген күнге дейін жаңа жеткізушілер ұсынған Өтініштер қараусыз қайтарылады.</w:t>
      </w:r>
    </w:p>
    <w:bookmarkEnd w:id="48"/>
    <w:bookmarkStart w:name="z58" w:id="49"/>
    <w:p>
      <w:pPr>
        <w:spacing w:after="0"/>
        <w:ind w:left="0"/>
        <w:jc w:val="both"/>
      </w:pPr>
      <w:r>
        <w:rPr>
          <w:rFonts w:ascii="Times New Roman"/>
          <w:b w:val="false"/>
          <w:i w:val="false"/>
          <w:color w:val="000000"/>
          <w:sz w:val="28"/>
        </w:rPr>
        <w:t>
      7. Лицензияның қолданылу мерзімі лицензия берілген күнтізбелік жылмен шектеледі.</w:t>
      </w:r>
    </w:p>
    <w:bookmarkEnd w:id="49"/>
    <w:bookmarkStart w:name="z59" w:id="50"/>
    <w:p>
      <w:pPr>
        <w:spacing w:after="0"/>
        <w:ind w:left="0"/>
        <w:jc w:val="both"/>
      </w:pPr>
      <w:r>
        <w:rPr>
          <w:rFonts w:ascii="Times New Roman"/>
          <w:b w:val="false"/>
          <w:i w:val="false"/>
          <w:color w:val="000000"/>
          <w:sz w:val="28"/>
        </w:rPr>
        <w:t>
      8. Лицензияның қолданылу мерзімі аяқталғаннан кейін он бес күнтізбелік күн ішінде сыртқы сауда қызметіне қатысушылар сауда қызметін реттеу саласындағы уәкілетті органға Еуразиялық экономикалық комиссияның нетарифтік реттеу шараларын қолдану туралы шешімімен бекітілген нысан бойынша кеден ісі саласындағы уәкілетті орган беретін лицензияның орындалуы туралы анықтаманы ұсынады.</w:t>
      </w:r>
    </w:p>
    <w:bookmarkEnd w:id="50"/>
    <w:bookmarkStart w:name="z60" w:id="51"/>
    <w:p>
      <w:pPr>
        <w:spacing w:after="0"/>
        <w:ind w:left="0"/>
        <w:jc w:val="both"/>
      </w:pPr>
      <w:r>
        <w:rPr>
          <w:rFonts w:ascii="Times New Roman"/>
          <w:b w:val="false"/>
          <w:i w:val="false"/>
          <w:color w:val="000000"/>
          <w:sz w:val="28"/>
        </w:rPr>
        <w:t>
      9. Сыртқы сауда қызметіне қатысушы өзіне берілген тауарды импорттауға арналған лицензияны оның қолданылу мерзімі аяқталғанға дейін қайтарған жағдайда, пайдаланылмаған квота қайта бөлуге жатады.</w:t>
      </w:r>
    </w:p>
    <w:bookmarkEnd w:id="51"/>
    <w:bookmarkStart w:name="z61" w:id="52"/>
    <w:p>
      <w:pPr>
        <w:spacing w:after="0"/>
        <w:ind w:left="0"/>
        <w:jc w:val="both"/>
      </w:pPr>
      <w:r>
        <w:rPr>
          <w:rFonts w:ascii="Times New Roman"/>
          <w:b w:val="false"/>
          <w:i w:val="false"/>
          <w:color w:val="000000"/>
          <w:sz w:val="28"/>
        </w:rPr>
        <w:t>
      Пайдаланылмаған квота осы Қағидалардың 5, 18 және 19-тармақтарында белгіленген ережелерге сәйкес бөлінеді.</w:t>
      </w:r>
    </w:p>
    <w:bookmarkEnd w:id="52"/>
    <w:bookmarkStart w:name="z62" w:id="53"/>
    <w:p>
      <w:pPr>
        <w:spacing w:after="0"/>
        <w:ind w:left="0"/>
        <w:jc w:val="both"/>
      </w:pPr>
      <w:r>
        <w:rPr>
          <w:rFonts w:ascii="Times New Roman"/>
          <w:b w:val="false"/>
          <w:i w:val="false"/>
          <w:color w:val="000000"/>
          <w:sz w:val="28"/>
        </w:rPr>
        <w:t>
      10. Әкелінетін тауарға лицензия болмаған жағдайда 2025 жылғы 14 қазандағы Еуразиялық экономикалық комиссия алқасының № 97 шешіміне сәйкес демпингке қарсы баж қолданылады.</w:t>
      </w:r>
    </w:p>
    <w:bookmarkEnd w:id="53"/>
    <w:bookmarkStart w:name="z63" w:id="54"/>
    <w:p>
      <w:pPr>
        <w:spacing w:after="0"/>
        <w:ind w:left="0"/>
        <w:jc w:val="both"/>
      </w:pPr>
      <w:r>
        <w:rPr>
          <w:rFonts w:ascii="Times New Roman"/>
          <w:b w:val="false"/>
          <w:i w:val="false"/>
          <w:color w:val="000000"/>
          <w:sz w:val="28"/>
        </w:rPr>
        <w:t>
      11. Осы Қағидаларға сәйкес квота шеңберінде сыртқы сауда қызметіне қатысушылар әкелген тауар Еуразиялық экономикалық одаққа мүше басқа мемлекеттердің аумағына әкетілуге жатпайды.</w:t>
      </w:r>
    </w:p>
    <w:bookmarkEnd w:id="54"/>
    <w:bookmarkStart w:name="z64" w:id="55"/>
    <w:p>
      <w:pPr>
        <w:spacing w:after="0"/>
        <w:ind w:left="0"/>
        <w:jc w:val="both"/>
      </w:pPr>
      <w:r>
        <w:rPr>
          <w:rFonts w:ascii="Times New Roman"/>
          <w:b w:val="false"/>
          <w:i w:val="false"/>
          <w:color w:val="000000"/>
          <w:sz w:val="28"/>
        </w:rPr>
        <w:t>
      12. Сыртқы сауда қызметіне қатысушылар санаттары арасында жылдық квотаны бөлу мынадай:</w:t>
      </w:r>
    </w:p>
    <w:bookmarkEnd w:id="55"/>
    <w:bookmarkStart w:name="z65" w:id="56"/>
    <w:p>
      <w:pPr>
        <w:spacing w:after="0"/>
        <w:ind w:left="0"/>
        <w:jc w:val="both"/>
      </w:pPr>
      <w:r>
        <w:rPr>
          <w:rFonts w:ascii="Times New Roman"/>
          <w:b w:val="false"/>
          <w:i w:val="false"/>
          <w:color w:val="000000"/>
          <w:sz w:val="28"/>
        </w:rPr>
        <w:t>
      тарихи жеткізушілерге: тауарды әкелуге арналған жылдық квотаның 80 %;</w:t>
      </w:r>
    </w:p>
    <w:bookmarkEnd w:id="56"/>
    <w:bookmarkStart w:name="z66" w:id="57"/>
    <w:p>
      <w:pPr>
        <w:spacing w:after="0"/>
        <w:ind w:left="0"/>
        <w:jc w:val="both"/>
      </w:pPr>
      <w:r>
        <w:rPr>
          <w:rFonts w:ascii="Times New Roman"/>
          <w:b w:val="false"/>
          <w:i w:val="false"/>
          <w:color w:val="000000"/>
          <w:sz w:val="28"/>
        </w:rPr>
        <w:t>
      жаңа жеткізушілерге: тауарды әкелуге арналған жылдық квотаның 20 %.</w:t>
      </w:r>
    </w:p>
    <w:bookmarkEnd w:id="57"/>
    <w:bookmarkStart w:name="z67" w:id="58"/>
    <w:p>
      <w:pPr>
        <w:spacing w:after="0"/>
        <w:ind w:left="0"/>
        <w:jc w:val="both"/>
      </w:pPr>
      <w:r>
        <w:rPr>
          <w:rFonts w:ascii="Times New Roman"/>
          <w:b w:val="false"/>
          <w:i w:val="false"/>
          <w:color w:val="000000"/>
          <w:sz w:val="28"/>
        </w:rPr>
        <w:t>
      13. Демпингке қарсы баж төлемей тауарды әкелу сыртқы сауда қызметіне қатысушыда сауда қызметін реттеу саласындағы уәкілетті орган берген лицензия және өнеркәсіпті мемлекеттік ынталандыру саласындағы уәкілетті орган немесе сауда қызметін реттеу саласындағы уәкілетті орган берген тауардың мақсатты тағайындалуын растайтын құжат болған жағдайда жүзеге асырылады.</w:t>
      </w:r>
    </w:p>
    <w:bookmarkEnd w:id="58"/>
    <w:bookmarkStart w:name="z68" w:id="59"/>
    <w:p>
      <w:pPr>
        <w:spacing w:after="0"/>
        <w:ind w:left="0"/>
        <w:jc w:val="left"/>
      </w:pPr>
      <w:r>
        <w:rPr>
          <w:rFonts w:ascii="Times New Roman"/>
          <w:b/>
          <w:i w:val="false"/>
          <w:color w:val="000000"/>
        </w:rPr>
        <w:t xml:space="preserve"> 3-тарау. Тарихи жеткізушілер арасында квоталарды бөлу әдістемесі</w:t>
      </w:r>
    </w:p>
    <w:bookmarkEnd w:id="59"/>
    <w:bookmarkStart w:name="z69" w:id="60"/>
    <w:p>
      <w:pPr>
        <w:spacing w:after="0"/>
        <w:ind w:left="0"/>
        <w:jc w:val="both"/>
      </w:pPr>
      <w:r>
        <w:rPr>
          <w:rFonts w:ascii="Times New Roman"/>
          <w:b w:val="false"/>
          <w:i w:val="false"/>
          <w:color w:val="000000"/>
          <w:sz w:val="28"/>
        </w:rPr>
        <w:t>
      14. Тарихи жеткізушілер арасында тауарды әкелуге арналған квоталарды бөлу екі кезеңде жүзеге асырылады.</w:t>
      </w:r>
    </w:p>
    <w:bookmarkEnd w:id="60"/>
    <w:bookmarkStart w:name="z70" w:id="61"/>
    <w:p>
      <w:pPr>
        <w:spacing w:after="0"/>
        <w:ind w:left="0"/>
        <w:jc w:val="both"/>
      </w:pPr>
      <w:r>
        <w:rPr>
          <w:rFonts w:ascii="Times New Roman"/>
          <w:b w:val="false"/>
          <w:i w:val="false"/>
          <w:color w:val="000000"/>
          <w:sz w:val="28"/>
        </w:rPr>
        <w:t>
      15. Бірінші кезең шеңберінде тарихи жеткізушілер арасында тарихи жеткізушілер үшін айқындалған жылдық квотаның жиырма бес пайызы бөлінеді.</w:t>
      </w:r>
    </w:p>
    <w:bookmarkEnd w:id="61"/>
    <w:bookmarkStart w:name="z71" w:id="62"/>
    <w:p>
      <w:pPr>
        <w:spacing w:after="0"/>
        <w:ind w:left="0"/>
        <w:jc w:val="both"/>
      </w:pPr>
      <w:r>
        <w:rPr>
          <w:rFonts w:ascii="Times New Roman"/>
          <w:b w:val="false"/>
          <w:i w:val="false"/>
          <w:color w:val="000000"/>
          <w:sz w:val="28"/>
        </w:rPr>
        <w:t>
      Әрбір тарихи жеткізуші үшін квота мынадай формула бойынша есептеледі:</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3848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мұндағы:</w:t>
      </w:r>
    </w:p>
    <w:bookmarkEnd w:id="64"/>
    <w:bookmarkStart w:name="z74" w:id="65"/>
    <w:p>
      <w:pPr>
        <w:spacing w:after="0"/>
        <w:ind w:left="0"/>
        <w:jc w:val="both"/>
      </w:pPr>
      <w:r>
        <w:rPr>
          <w:rFonts w:ascii="Times New Roman"/>
          <w:b w:val="false"/>
          <w:i w:val="false"/>
          <w:color w:val="000000"/>
          <w:sz w:val="28"/>
        </w:rPr>
        <w:t>
      q9 – бірінші кезең шеңберiнде есептелген тарихи өнім берушiнiң тауардың әрбір түрін әкелуге арналған тарифтiк квотаның көлемi, килограммен;</w:t>
      </w:r>
    </w:p>
    <w:bookmarkEnd w:id="65"/>
    <w:bookmarkStart w:name="z75" w:id="66"/>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66"/>
    <w:bookmarkStart w:name="z76" w:id="67"/>
    <w:p>
      <w:pPr>
        <w:spacing w:after="0"/>
        <w:ind w:left="0"/>
        <w:jc w:val="both"/>
      </w:pPr>
      <w:r>
        <w:rPr>
          <w:rFonts w:ascii="Times New Roman"/>
          <w:b w:val="false"/>
          <w:i w:val="false"/>
          <w:color w:val="000000"/>
          <w:sz w:val="28"/>
        </w:rPr>
        <w:t>
      VI – алдыңғы кезеңнiң бiрiншi жылында тарихи өнiм берушiнiң тауардың тиісті түрін әкелу көлемi, килограммен;</w:t>
      </w:r>
    </w:p>
    <w:bookmarkEnd w:id="67"/>
    <w:bookmarkStart w:name="z77" w:id="68"/>
    <w:p>
      <w:pPr>
        <w:spacing w:after="0"/>
        <w:ind w:left="0"/>
        <w:jc w:val="both"/>
      </w:pPr>
      <w:r>
        <w:rPr>
          <w:rFonts w:ascii="Times New Roman"/>
          <w:b w:val="false"/>
          <w:i w:val="false"/>
          <w:color w:val="000000"/>
          <w:sz w:val="28"/>
        </w:rPr>
        <w:t>
      VII-9 – тарифтiк квота қолданылатын жылдың алдындағы жылдың тоғыз айында тарихи өнiм берушiнiң тауардың тиісті түрін әкелу көлемi, килограммен;</w:t>
      </w:r>
    </w:p>
    <w:bookmarkEnd w:id="68"/>
    <w:bookmarkStart w:name="z78" w:id="69"/>
    <w:p>
      <w:pPr>
        <w:spacing w:after="0"/>
        <w:ind w:left="0"/>
        <w:jc w:val="both"/>
      </w:pPr>
      <w:r>
        <w:rPr>
          <w:rFonts w:ascii="Times New Roman"/>
          <w:b w:val="false"/>
          <w:i w:val="false"/>
          <w:color w:val="000000"/>
          <w:sz w:val="28"/>
        </w:rPr>
        <w:t>
      V’I - тарифтік квота қолданылатын жылдың тікелей алдындағы жылдың тоғыз айы ішінде тауардың тиісті түрін әкелуді жүзеге асыратын барлық тарихи өнiм берушiлердiң алдыңғы кезеңнің бірінші жылында тауардың тиісті түрін әкелу көлемi, килограммен;</w:t>
      </w:r>
    </w:p>
    <w:bookmarkEnd w:id="69"/>
    <w:bookmarkStart w:name="z79" w:id="70"/>
    <w:p>
      <w:pPr>
        <w:spacing w:after="0"/>
        <w:ind w:left="0"/>
        <w:jc w:val="both"/>
      </w:pPr>
      <w:r>
        <w:rPr>
          <w:rFonts w:ascii="Times New Roman"/>
          <w:b w:val="false"/>
          <w:i w:val="false"/>
          <w:color w:val="000000"/>
          <w:sz w:val="28"/>
        </w:rPr>
        <w:t>
      V’II-9 - тарифтiк квоталар қолданылатын жылдың тікелей алдындағы жылдың тоғыз айында осы кезеңде ішінде тауардың тиісті түрін әкелуді жүзеге асыратын барлық тарихи өнiм берушiлердің тауардың тиісті түрін әкелу көлемi, килограммен.</w:t>
      </w:r>
    </w:p>
    <w:bookmarkEnd w:id="70"/>
    <w:bookmarkStart w:name="z80" w:id="71"/>
    <w:p>
      <w:pPr>
        <w:spacing w:after="0"/>
        <w:ind w:left="0"/>
        <w:jc w:val="both"/>
      </w:pPr>
      <w:r>
        <w:rPr>
          <w:rFonts w:ascii="Times New Roman"/>
          <w:b w:val="false"/>
          <w:i w:val="false"/>
          <w:color w:val="000000"/>
          <w:sz w:val="28"/>
        </w:rPr>
        <w:t>
      16. Екінші кезең шеңберінде тарихи жеткізушілер арасында тарихи жеткізушілер үшін айқындалған жылдық квотаның жүз пайызы бөлінеді.</w:t>
      </w:r>
    </w:p>
    <w:bookmarkEnd w:id="71"/>
    <w:bookmarkStart w:name="z81" w:id="72"/>
    <w:p>
      <w:pPr>
        <w:spacing w:after="0"/>
        <w:ind w:left="0"/>
        <w:jc w:val="both"/>
      </w:pPr>
      <w:r>
        <w:rPr>
          <w:rFonts w:ascii="Times New Roman"/>
          <w:b w:val="false"/>
          <w:i w:val="false"/>
          <w:color w:val="000000"/>
          <w:sz w:val="28"/>
        </w:rPr>
        <w:t>
      Әрбір тарихи жеткізуші үшін квота мынадай формула бойынша есептеледі:</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247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мұндағы:</w:t>
      </w:r>
    </w:p>
    <w:bookmarkEnd w:id="74"/>
    <w:bookmarkStart w:name="z84" w:id="75"/>
    <w:p>
      <w:pPr>
        <w:spacing w:after="0"/>
        <w:ind w:left="0"/>
        <w:jc w:val="both"/>
      </w:pPr>
      <w:r>
        <w:rPr>
          <w:rFonts w:ascii="Times New Roman"/>
          <w:b w:val="false"/>
          <w:i w:val="false"/>
          <w:color w:val="000000"/>
          <w:sz w:val="28"/>
        </w:rPr>
        <w:t>
      q12 – екінші кезең шеңберiнде есептелген тарихи өнiм берушiнің тауардың әрбір түрін әкелуіне арналған тарифтiк квотаның жылдық көлемi, килограммен;</w:t>
      </w:r>
    </w:p>
    <w:bookmarkEnd w:id="75"/>
    <w:bookmarkStart w:name="z85" w:id="76"/>
    <w:p>
      <w:pPr>
        <w:spacing w:after="0"/>
        <w:ind w:left="0"/>
        <w:jc w:val="both"/>
      </w:pPr>
      <w:r>
        <w:rPr>
          <w:rFonts w:ascii="Times New Roman"/>
          <w:b w:val="false"/>
          <w:i w:val="false"/>
          <w:color w:val="000000"/>
          <w:sz w:val="28"/>
        </w:rPr>
        <w:t>
      Q – тарихи өнім берушілер үшін айқындалған тауардың әрбір түрі бойынша жылдық тарифтiк квотаның көлемi, килограммен;</w:t>
      </w:r>
    </w:p>
    <w:bookmarkEnd w:id="76"/>
    <w:bookmarkStart w:name="z86" w:id="77"/>
    <w:p>
      <w:pPr>
        <w:spacing w:after="0"/>
        <w:ind w:left="0"/>
        <w:jc w:val="both"/>
      </w:pPr>
      <w:r>
        <w:rPr>
          <w:rFonts w:ascii="Times New Roman"/>
          <w:b w:val="false"/>
          <w:i w:val="false"/>
          <w:color w:val="000000"/>
          <w:sz w:val="28"/>
        </w:rPr>
        <w:t>
      q9 – бірінші кезең шеңберiнде тарихи өнiм берушiге бөлінген тауардың тиісті түрін әкелуге арналған тарифтiк квотаның көлемi, килограммен;</w:t>
      </w:r>
    </w:p>
    <w:bookmarkEnd w:id="77"/>
    <w:bookmarkStart w:name="z87" w:id="78"/>
    <w:p>
      <w:pPr>
        <w:spacing w:after="0"/>
        <w:ind w:left="0"/>
        <w:jc w:val="both"/>
      </w:pPr>
      <w:r>
        <w:rPr>
          <w:rFonts w:ascii="Times New Roman"/>
          <w:b w:val="false"/>
          <w:i w:val="false"/>
          <w:color w:val="000000"/>
          <w:sz w:val="28"/>
        </w:rPr>
        <w:t>
      V – алдыңғы кезеңде тарихи өнім берушi жүзеге асырған тауардың тиісті түрін әкелу көлемi, килограммен;</w:t>
      </w:r>
    </w:p>
    <w:bookmarkEnd w:id="78"/>
    <w:bookmarkStart w:name="z88" w:id="79"/>
    <w:p>
      <w:pPr>
        <w:spacing w:after="0"/>
        <w:ind w:left="0"/>
        <w:jc w:val="both"/>
      </w:pPr>
      <w:r>
        <w:rPr>
          <w:rFonts w:ascii="Times New Roman"/>
          <w:b w:val="false"/>
          <w:i w:val="false"/>
          <w:color w:val="000000"/>
          <w:sz w:val="28"/>
        </w:rPr>
        <w:t>
      V’–тарифтік квота қолданылатын жылдың тікелей алдындағы жылы тауардың тиісті түрін әкелуді жүзеге асырған барлық тарихи өнiм берушiлердiң алдыңғы кезеңде тауардың тиісті түрін әкелу көлемі, килограммен.</w:t>
      </w:r>
    </w:p>
    <w:bookmarkEnd w:id="79"/>
    <w:bookmarkStart w:name="z89" w:id="80"/>
    <w:p>
      <w:pPr>
        <w:spacing w:after="0"/>
        <w:ind w:left="0"/>
        <w:jc w:val="both"/>
      </w:pPr>
      <w:r>
        <w:rPr>
          <w:rFonts w:ascii="Times New Roman"/>
          <w:b w:val="false"/>
          <w:i w:val="false"/>
          <w:color w:val="000000"/>
          <w:sz w:val="28"/>
        </w:rPr>
        <w:t>
      17. Осы Қағидалардың 15 және 16-тармақтарында көрсетілген формулалар бойынша жүргізілген есептеулердің нәтижелері математикалық тәсілмен бүтін санға (килограмм мәніне дейін) дөңгелектенеді.</w:t>
      </w:r>
    </w:p>
    <w:bookmarkEnd w:id="80"/>
    <w:bookmarkStart w:name="z90" w:id="81"/>
    <w:p>
      <w:pPr>
        <w:spacing w:after="0"/>
        <w:ind w:left="0"/>
        <w:jc w:val="left"/>
      </w:pPr>
      <w:r>
        <w:rPr>
          <w:rFonts w:ascii="Times New Roman"/>
          <w:b/>
          <w:i w:val="false"/>
          <w:color w:val="000000"/>
        </w:rPr>
        <w:t xml:space="preserve"> 4-тарау. Жаңа жеткізушілер арасында квоталарды бөлу әдістемесі</w:t>
      </w:r>
    </w:p>
    <w:bookmarkEnd w:id="81"/>
    <w:bookmarkStart w:name="z91" w:id="82"/>
    <w:p>
      <w:pPr>
        <w:spacing w:after="0"/>
        <w:ind w:left="0"/>
        <w:jc w:val="both"/>
      </w:pPr>
      <w:r>
        <w:rPr>
          <w:rFonts w:ascii="Times New Roman"/>
          <w:b w:val="false"/>
          <w:i w:val="false"/>
          <w:color w:val="000000"/>
          <w:sz w:val="28"/>
        </w:rPr>
        <w:t>
      18. Жаңа жеткізушілер арасында квоталарды бөлу Өтініштердің түсу кезектілігі тәртібімен жүзеге асырылады.</w:t>
      </w:r>
    </w:p>
    <w:bookmarkEnd w:id="82"/>
    <w:bookmarkStart w:name="z92" w:id="83"/>
    <w:p>
      <w:pPr>
        <w:spacing w:after="0"/>
        <w:ind w:left="0"/>
        <w:jc w:val="both"/>
      </w:pPr>
      <w:r>
        <w:rPr>
          <w:rFonts w:ascii="Times New Roman"/>
          <w:b w:val="false"/>
          <w:i w:val="false"/>
          <w:color w:val="000000"/>
          <w:sz w:val="28"/>
        </w:rPr>
        <w:t>
      19. Сауда қызметін реттеу саласындағы уәкілетті орган Өтініштерге сәйкес, олардың түсу кезектілігі тәртібімен тауарды импорттауға лицензиялар береді.</w:t>
      </w:r>
    </w:p>
    <w:bookmarkEnd w:id="83"/>
    <w:bookmarkStart w:name="z93" w:id="84"/>
    <w:p>
      <w:pPr>
        <w:spacing w:after="0"/>
        <w:ind w:left="0"/>
        <w:jc w:val="both"/>
      </w:pPr>
      <w:r>
        <w:rPr>
          <w:rFonts w:ascii="Times New Roman"/>
          <w:b w:val="false"/>
          <w:i w:val="false"/>
          <w:color w:val="000000"/>
          <w:sz w:val="28"/>
        </w:rPr>
        <w:t>
      20. Тауарды импорттауға лицензиялар Өтініште көрсетілген көлемге, әрбір жаңа жеткізуші үшін жаңа жеткізушілерге айқындалған жалпы жылдық квотаның жиырма пайызынан аспайтын мөлшерде, жаңа жеткізушілер үшін көзделген көлемдер толық игерілгенге дейін беріледі.</w:t>
      </w:r>
    </w:p>
    <w:bookmarkEnd w:id="84"/>
    <w:bookmarkStart w:name="z94" w:id="85"/>
    <w:p>
      <w:pPr>
        <w:spacing w:after="0"/>
        <w:ind w:left="0"/>
        <w:jc w:val="both"/>
      </w:pPr>
      <w:r>
        <w:rPr>
          <w:rFonts w:ascii="Times New Roman"/>
          <w:b w:val="false"/>
          <w:i w:val="false"/>
          <w:color w:val="000000"/>
          <w:sz w:val="28"/>
        </w:rPr>
        <w:t>
      21. Егер жаңа жеткізуші тауарды импорттауға берілген лицензия бойынша тауарды әкелуді жүзеге асырмаса, ол келесі жылы жаңа жеткізуші ретінде квоталарды бөлуге қатысу мүмкіндігінен айырылады.</w:t>
      </w:r>
    </w:p>
    <w:bookmarkEnd w:id="85"/>
    <w:bookmarkStart w:name="z95" w:id="86"/>
    <w:p>
      <w:pPr>
        <w:spacing w:after="0"/>
        <w:ind w:left="0"/>
        <w:jc w:val="both"/>
      </w:pPr>
      <w:r>
        <w:rPr>
          <w:rFonts w:ascii="Times New Roman"/>
          <w:b w:val="false"/>
          <w:i w:val="false"/>
          <w:color w:val="000000"/>
          <w:sz w:val="28"/>
        </w:rPr>
        <w:t>
      Мұндай жеткізушінің Өтініштері қараусыз қайтарылады.</w:t>
      </w:r>
    </w:p>
    <w:bookmarkEnd w:id="86"/>
    <w:bookmarkStart w:name="z96" w:id="87"/>
    <w:p>
      <w:pPr>
        <w:spacing w:after="0"/>
        <w:ind w:left="0"/>
        <w:jc w:val="both"/>
      </w:pPr>
      <w:r>
        <w:rPr>
          <w:rFonts w:ascii="Times New Roman"/>
          <w:b w:val="false"/>
          <w:i w:val="false"/>
          <w:color w:val="000000"/>
          <w:sz w:val="28"/>
        </w:rPr>
        <w:t>
      Осы тармақтың ережелері лицензияның қолданылу мерзімі аяқталғанға дейін жеткізуші лицензияны қайтарған жағдайда қолданылмайды.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