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8bd4" w14:textId="ce68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Индер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 туралы</w:t>
      </w:r>
    </w:p>
    <w:p>
      <w:pPr>
        <w:spacing w:after="0"/>
        <w:ind w:left="0"/>
        <w:jc w:val="both"/>
      </w:pPr>
      <w:r>
        <w:rPr>
          <w:rFonts w:ascii="Times New Roman"/>
          <w:b w:val="false"/>
          <w:i w:val="false"/>
          <w:color w:val="000000"/>
          <w:sz w:val="28"/>
        </w:rPr>
        <w:t>Атырау облысы Индер аудандық мәслихатының 2026 жылғы 25 ақпандағы № 203-VIII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және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бұйрығына (нормативтік құқықтық актілерді мемлекеттік тіркеу Тізілімінде №9946 болып тіркелген) сәйкес, Индер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жылға арналған Индер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шараларын ұсыну мөлшері:</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ветеранария саласындағы қызметті жүзеге асыратын ветеринариялық пункттердің ветеринария мамандарына қолданылады.</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Рамазанов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