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107d" w14:textId="3241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Атырау облысы Махамбет ауданы Махамбет ауылдық округі әкімінің 2026 жылғы 27 қаңтардағы № 23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Махамбет ауыл тұрғындарымен өткізілген 2025 жылғы 17 маусымдағы № 13 хаттамасы және облыстық ономастика комиссиясының 2025 жылғы 20 тамыздағы қорытындысы негізінде, ШЕШТІМ:</w:t>
      </w:r>
    </w:p>
    <w:bookmarkEnd w:id="0"/>
    <w:bookmarkStart w:name="z5" w:id="1"/>
    <w:p>
      <w:pPr>
        <w:spacing w:after="0"/>
        <w:ind w:left="0"/>
        <w:jc w:val="both"/>
      </w:pPr>
      <w:r>
        <w:rPr>
          <w:rFonts w:ascii="Times New Roman"/>
          <w:b w:val="false"/>
          <w:i w:val="false"/>
          <w:color w:val="000000"/>
          <w:sz w:val="28"/>
        </w:rPr>
        <w:t>
      1. Махамбет ауданы, Махамбет ауылдық округі, Махамбет ауылы, Мерей шағын ауданындағы атауы жоқ көшеге "Халық Абуталин", Махамбет ауылы, Наркескен шағын ауданындағы атауы жоқ көшеге "Қайреден Қабдолов", Махамбет ауылы, Мерей шағын ауданындағы атауы жоқ көшеге "Мұхтар Есенғалиев", Махамбет ауылы, Жаңа ауыл шағын ауданындағы атауы жоқ көшеге "Сембай Исағалиев" атаулары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Бертлеуов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