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b7fd" w14:textId="f23b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азаматтарының жекелеген санаттарына амбулаторлық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w:t>
      </w:r>
    </w:p>
    <w:p>
      <w:pPr>
        <w:spacing w:after="0"/>
        <w:ind w:left="0"/>
        <w:jc w:val="both"/>
      </w:pPr>
      <w:r>
        <w:rPr>
          <w:rFonts w:ascii="Times New Roman"/>
          <w:b w:val="false"/>
          <w:i w:val="false"/>
          <w:color w:val="000000"/>
          <w:sz w:val="28"/>
        </w:rPr>
        <w:t>Атырау облыстық мәслихатының 2026 жылғы 19 маусымдағы № 240-VIII шешімі</w:t>
      </w:r>
    </w:p>
    <w:p>
      <w:pPr>
        <w:spacing w:after="0"/>
        <w:ind w:left="0"/>
        <w:jc w:val="both"/>
      </w:pPr>
      <w:bookmarkStart w:name="z2" w:id="0"/>
      <w:r>
        <w:rPr>
          <w:rFonts w:ascii="Times New Roman"/>
          <w:b w:val="false"/>
          <w:i w:val="false"/>
          <w:color w:val="000000"/>
          <w:sz w:val="28"/>
        </w:rPr>
        <w:t xml:space="preserve">
      Қазақстан Республикасының "Халық денсаулығы және денсаулық сақтау жүйесі туралы" Кодексінің 12-бабы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Атырау облыстық маслихаты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азаматтарының жекелеген санаттарына амбулаторлық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 қосымша берілсін.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облыстық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19 маусымдағы № 240-VIII </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Атырау облысы азаматтарының жекелеген санаттарына амбулаторлық емдеу кезінде тегін шарттармен қосымша берілетін тегін медициналық көмектің кепілдік берілген көлемі, оның ішінде дәрілік заттардың, арнайы емдік өнімдердің, медициналық бұйымдардың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көрсеткіші</w:t>
            </w:r>
          </w:p>
          <w:p>
            <w:pPr>
              <w:spacing w:after="20"/>
              <w:ind w:left="20"/>
              <w:jc w:val="both"/>
            </w:pPr>
            <w:r>
              <w:rPr>
                <w:rFonts w:ascii="Times New Roman"/>
                <w:b w:val="false"/>
                <w:i w:val="false"/>
                <w:color w:val="000000"/>
                <w:sz w:val="20"/>
              </w:rPr>
              <w:t>
(дәрежесі, сатысы, ағым ауырлығы)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(шығару нысаны), медициналық бұйымдардың, арнайы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1.Тегін медициналық көмектің кепілдендірілген көлемі шеңберіндегі дәрілік заттар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 жүйелік нұсқасы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p>
            <w:pPr>
              <w:spacing w:after="20"/>
              <w:ind w:left="20"/>
              <w:jc w:val="both"/>
            </w:pPr>
            <w:r>
              <w:rPr>
                <w:rFonts w:ascii="Times New Roman"/>
                <w:b w:val="false"/>
                <w:i w:val="false"/>
                <w:color w:val="000000"/>
                <w:sz w:val="20"/>
              </w:rPr>
              <w:t>
инъекция дайындау үшін ерітінді жасауға арналған концентрат, тері астына енгізуге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 таблетка, суспензия, раствор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төзімсіздік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Хумира, (Адалимумаб)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Жасөспірімдердегі анкилоздаушы спондилит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және бейспецификалық ойық жаралы колит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 инфузия үшін концентрат дайындауға арналған ұнтақ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дерматомиозит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w:t>
            </w:r>
          </w:p>
          <w:p>
            <w:pPr>
              <w:spacing w:after="20"/>
              <w:ind w:left="20"/>
              <w:jc w:val="both"/>
            </w:pPr>
            <w:r>
              <w:rPr>
                <w:rFonts w:ascii="Times New Roman"/>
                <w:b w:val="false"/>
                <w:i w:val="false"/>
                <w:color w:val="000000"/>
                <w:sz w:val="20"/>
              </w:rPr>
              <w:t>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ревматоидты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Интерстициалдық өкпе ауруы, альвеолярлық және парието - альверлярлық бұзылулар, альвеолярлық протеиноз, өкпенің альвеолярлық микролитиазы, таралған өкпе фиброзы, криптогенді фиброздаушы альвеолит, Хаммен-Рич синдромы, идиопатиялық өкпенің фиброзы, лимфангиолейомио- матоз, нақтыланған интертициалдық пневмония, нақтыланбаған интерстициалдық өкпе ауруы, қосымша нақтыланбаған интерстициалдық пневмония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w:t>
            </w:r>
          </w:p>
          <w:p>
            <w:pPr>
              <w:spacing w:after="20"/>
              <w:ind w:left="20"/>
              <w:jc w:val="both"/>
            </w:pPr>
            <w:r>
              <w:rPr>
                <w:rFonts w:ascii="Times New Roman"/>
                <w:b w:val="false"/>
                <w:i w:val="false"/>
                <w:color w:val="000000"/>
                <w:sz w:val="20"/>
              </w:rPr>
              <w:t>
(Девик ауруы)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p>
            <w:pPr>
              <w:spacing w:after="20"/>
              <w:ind w:left="20"/>
              <w:jc w:val="both"/>
            </w:pPr>
            <w:r>
              <w:rPr>
                <w:rFonts w:ascii="Times New Roman"/>
                <w:b w:val="false"/>
                <w:i w:val="false"/>
                <w:color w:val="000000"/>
                <w:sz w:val="20"/>
              </w:rPr>
              <w:t>
тері астына енгізуге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инфузия үшін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Кілегейлі-тері және лимфа түйіндері (Кавасаки) синдромы, Вегенер гранулематозы, Аорта доғасы синдромы (Такаясу), Микроскопиялық полиангиит, Жүйелік қызыл жегі, Балалардағы дерматомиозит, Полимиозит, Үдемелі жүйелі беріштену, Бехчет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p>
            <w:pPr>
              <w:spacing w:after="20"/>
              <w:ind w:left="20"/>
              <w:jc w:val="both"/>
            </w:pPr>
            <w:r>
              <w:rPr>
                <w:rFonts w:ascii="Times New Roman"/>
                <w:b w:val="false"/>
                <w:i w:val="false"/>
                <w:color w:val="000000"/>
                <w:sz w:val="20"/>
              </w:rPr>
              <w:t>
инъекция дайындау үшін ерітінді жасауға арналған концентрат,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бастамалы жасөспірімдер артриті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p>
            <w:pPr>
              <w:spacing w:after="20"/>
              <w:ind w:left="20"/>
              <w:jc w:val="both"/>
            </w:pPr>
            <w:r>
              <w:rPr>
                <w:rFonts w:ascii="Times New Roman"/>
                <w:b w:val="false"/>
                <w:i w:val="false"/>
                <w:color w:val="000000"/>
                <w:sz w:val="20"/>
              </w:rPr>
              <w:t>
инъекция дайындау үшін ерітінді жасауға арналған концентрат,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доғасының синдромы (Такаясу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p>
            <w:pPr>
              <w:spacing w:after="20"/>
              <w:ind w:left="20"/>
              <w:jc w:val="both"/>
            </w:pPr>
            <w:r>
              <w:rPr>
                <w:rFonts w:ascii="Times New Roman"/>
                <w:b w:val="false"/>
                <w:i w:val="false"/>
                <w:color w:val="000000"/>
                <w:sz w:val="20"/>
              </w:rPr>
              <w:t>
инъекция дайындау үшін ерітінді жасауға арналған концентрат,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склеродермия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жүйелік зақымданулары (Шарпа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басқа нақты жүйелі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 жүйелік қызыл жегінің басқа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 инфузияға арналған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Көпіршелі теміреткінің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Прогрессирлеуші жүйелі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дерматомиозит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p>
            <w:pPr>
              <w:spacing w:after="20"/>
              <w:ind w:left="20"/>
              <w:jc w:val="both"/>
            </w:pPr>
            <w:r>
              <w:rPr>
                <w:rFonts w:ascii="Times New Roman"/>
                <w:b w:val="false"/>
                <w:i w:val="false"/>
                <w:color w:val="000000"/>
                <w:sz w:val="20"/>
              </w:rPr>
              <w:t>
1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төменгі аяқтың плексиформды нейрофибромасы бар нейрофиброматоз (қатерлі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Цистиноз, ювенильді нефропатиялық форма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Цистеамин битартрат,</w:t>
            </w:r>
          </w:p>
          <w:p>
            <w:pPr>
              <w:spacing w:after="20"/>
              <w:ind w:left="20"/>
              <w:jc w:val="both"/>
            </w:pPr>
            <w:r>
              <w:rPr>
                <w:rFonts w:ascii="Times New Roman"/>
                <w:b w:val="false"/>
                <w:i w:val="false"/>
                <w:color w:val="000000"/>
                <w:sz w:val="20"/>
              </w:rPr>
              <w:t>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Цистеамин гидрохлориді, тамшы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қабықпен қапталған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өкпе </w:t>
            </w:r>
          </w:p>
          <w:p>
            <w:pPr>
              <w:spacing w:after="20"/>
              <w:ind w:left="20"/>
              <w:jc w:val="both"/>
            </w:pPr>
            <w:r>
              <w:rPr>
                <w:rFonts w:ascii="Times New Roman"/>
                <w:b w:val="false"/>
                <w:i w:val="false"/>
                <w:color w:val="000000"/>
                <w:sz w:val="20"/>
              </w:rPr>
              <w:t>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қабықпен қапталған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посттромбоэмболиялық өкпе ауруы</w:t>
            </w:r>
          </w:p>
          <w:p>
            <w:pPr>
              <w:spacing w:after="20"/>
              <w:ind w:left="20"/>
              <w:jc w:val="both"/>
            </w:pPr>
            <w:r>
              <w:rPr>
                <w:rFonts w:ascii="Times New Roman"/>
                <w:b w:val="false"/>
                <w:i w:val="false"/>
                <w:color w:val="000000"/>
                <w:sz w:val="20"/>
              </w:rPr>
              <w:t>
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өткір зақымдануы жоқ өкпе эмболиясы. Екі өкпеге созылмалы тромбоэмболиялық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ақауы. Эйзенменгер синдромы. Жүрек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ақауы. Жоғары</w:t>
            </w:r>
          </w:p>
          <w:p>
            <w:pPr>
              <w:spacing w:after="20"/>
              <w:ind w:left="20"/>
              <w:jc w:val="both"/>
            </w:pPr>
            <w:r>
              <w:rPr>
                <w:rFonts w:ascii="Times New Roman"/>
                <w:b w:val="false"/>
                <w:i w:val="false"/>
                <w:color w:val="000000"/>
                <w:sz w:val="20"/>
              </w:rPr>
              <w:t>
өкпе гипертензиясы. Эйзенменгер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Майозайм, инфузиялық ерітінді дайындауға арналған концентрат дайындау үшін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Durie–Salmon Plus бойынша III B сатыдағы көптік миелома,қабырғалар мен омыртқада кең таралған остеодеструктивті синдроммен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Анкилозидаушы спондиллит</w:t>
            </w:r>
          </w:p>
          <w:p>
            <w:pPr>
              <w:spacing w:after="20"/>
              <w:ind w:left="20"/>
              <w:jc w:val="both"/>
            </w:pPr>
            <w:r>
              <w:rPr>
                <w:rFonts w:ascii="Times New Roman"/>
                <w:b w:val="false"/>
                <w:i w:val="false"/>
                <w:color w:val="000000"/>
                <w:sz w:val="20"/>
              </w:rPr>
              <w:t>
(Бехтерев ауруы)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тері астына енгізуге арналған ерітінді /инъекцияға арналған ерітінді дайындауға арналған лиофилизацияланған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түнгі гемоглобинурия (Маркиафава–Микели ауруы) клонымен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инфузия үшін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Сиролимус,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факторларының жүре пайда болған тапшылығы.</w:t>
            </w:r>
          </w:p>
          <w:p>
            <w:pPr>
              <w:spacing w:after="20"/>
              <w:ind w:left="20"/>
              <w:jc w:val="both"/>
            </w:pPr>
            <w:r>
              <w:rPr>
                <w:rFonts w:ascii="Times New Roman"/>
                <w:b w:val="false"/>
                <w:i w:val="false"/>
                <w:color w:val="000000"/>
                <w:sz w:val="20"/>
              </w:rPr>
              <w:t>
К витаминіне тәуелдік коагулопатия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Октаплекс, инъекцияға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вариабельді васкулит.</w:t>
            </w:r>
          </w:p>
          <w:p>
            <w:pPr>
              <w:spacing w:after="20"/>
              <w:ind w:left="20"/>
              <w:jc w:val="both"/>
            </w:pPr>
            <w:r>
              <w:rPr>
                <w:rFonts w:ascii="Times New Roman"/>
                <w:b w:val="false"/>
                <w:i w:val="false"/>
                <w:color w:val="000000"/>
                <w:sz w:val="20"/>
              </w:rPr>
              <w:t>
(Бехчет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Инфликсимаб,инъекцияға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Ахондроплазия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Восоротид, тері асты инъекцияға арналған ерітінді дайындау үшін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Дюшеннің прогрессирлеуші бұлшықет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 инфузиялық енгізуге арналған ерітінді немесе концентрат дайындау үшін ұнтақ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 жиынтығында еріткіші бар инъекцияға арналған ерітінді дайындауға арналған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Тезепелумаб,көктамыр ішілік инфузияға арналған стерильді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жетіспеушілігі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инфузияға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Гипофосфатемия. Төменгі аяқтардың варус деформациясы.</w:t>
            </w:r>
          </w:p>
          <w:p>
            <w:pPr>
              <w:spacing w:after="20"/>
              <w:ind w:left="20"/>
              <w:jc w:val="both"/>
            </w:pPr>
            <w:r>
              <w:rPr>
                <w:rFonts w:ascii="Times New Roman"/>
                <w:b w:val="false"/>
                <w:i w:val="false"/>
                <w:color w:val="000000"/>
                <w:sz w:val="20"/>
              </w:rPr>
              <w:t>
Х-хромосомамен берілетін тұқым қуалайтын гипофосфатемия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тұрғыдан дәлелденген.</w:t>
            </w:r>
          </w:p>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Буросумаб, инфузияға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инфузияға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Трастузумаб+дерукстекан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бронхоөкпелік дисплазия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инъекция дайындауға арналған ерітінді, ерітінді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көпіршікше. Стрептококк инфекциясының тасымалдаушысы. Стероидтық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ошағы жоқ, метастатикалық оң жақ жамбас сүйектерінің зақымдалуы .</w:t>
            </w:r>
          </w:p>
          <w:p>
            <w:pPr>
              <w:spacing w:after="20"/>
              <w:ind w:left="20"/>
              <w:jc w:val="both"/>
            </w:pPr>
            <w:r>
              <w:rPr>
                <w:rFonts w:ascii="Times New Roman"/>
                <w:b w:val="false"/>
                <w:i w:val="false"/>
                <w:color w:val="000000"/>
                <w:sz w:val="20"/>
              </w:rPr>
              <w:t>
ST IV TхN0M1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Медулярлы қатерлі ісігі. STIV T3N1M1. Қалқанша безінің қатерлі ісігі. T2Н0M0 1ст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Кабазантиниб,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бүйректің қатерлі ісігі.</w:t>
            </w:r>
          </w:p>
          <w:p>
            <w:pPr>
              <w:spacing w:after="20"/>
              <w:ind w:left="20"/>
              <w:jc w:val="both"/>
            </w:pPr>
            <w:r>
              <w:rPr>
                <w:rFonts w:ascii="Times New Roman"/>
                <w:b w:val="false"/>
                <w:i w:val="false"/>
                <w:color w:val="000000"/>
                <w:sz w:val="20"/>
              </w:rPr>
              <w:t>
4стадиясы T3N1M1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Кабазантиниб,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өкпенің төменгі бөлігінің қатерлі ісігі.</w:t>
            </w:r>
          </w:p>
          <w:p>
            <w:pPr>
              <w:spacing w:after="20"/>
              <w:ind w:left="20"/>
              <w:jc w:val="both"/>
            </w:pPr>
            <w:r>
              <w:rPr>
                <w:rFonts w:ascii="Times New Roman"/>
                <w:b w:val="false"/>
                <w:i w:val="false"/>
                <w:color w:val="000000"/>
                <w:sz w:val="20"/>
              </w:rPr>
              <w:t>
II стадиясы</w:t>
            </w:r>
          </w:p>
          <w:p>
            <w:pPr>
              <w:spacing w:after="20"/>
              <w:ind w:left="20"/>
              <w:jc w:val="both"/>
            </w:pPr>
            <w:r>
              <w:rPr>
                <w:rFonts w:ascii="Times New Roman"/>
                <w:b w:val="false"/>
                <w:i w:val="false"/>
                <w:color w:val="000000"/>
                <w:sz w:val="20"/>
              </w:rPr>
              <w:t>
Tх Nx M0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өкпенің жоғарғы бөлігінің перифериялық қатерлі ісігі</w:t>
            </w:r>
          </w:p>
          <w:p>
            <w:pPr>
              <w:spacing w:after="20"/>
              <w:ind w:left="20"/>
              <w:jc w:val="both"/>
            </w:pPr>
            <w:r>
              <w:rPr>
                <w:rFonts w:ascii="Times New Roman"/>
                <w:b w:val="false"/>
                <w:i w:val="false"/>
                <w:color w:val="000000"/>
                <w:sz w:val="20"/>
              </w:rPr>
              <w:t>
26 T2N1MO.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гепатоцеллюлярлық карционамасы. STII Т2N0М0. (Нексовар – 1 ай) Таргеттік терапиядан кейінгі жағдай. Биохимиялық өршу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Ленватиниб,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Перибронхиалды өсуі бар оң жақ өкпенің жоғарғы бөлігінің орталығындағы қатерлі ісік.</w:t>
            </w:r>
          </w:p>
          <w:p>
            <w:pPr>
              <w:spacing w:after="20"/>
              <w:ind w:left="20"/>
              <w:jc w:val="both"/>
            </w:pPr>
            <w:r>
              <w:rPr>
                <w:rFonts w:ascii="Times New Roman"/>
                <w:b w:val="false"/>
                <w:i w:val="false"/>
                <w:color w:val="000000"/>
                <w:sz w:val="20"/>
              </w:rPr>
              <w:t>
STIII T2N1M0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Ниволумаб, инфузиялық ерітінді дайындауға арналған концентрат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өкпенің плеврасының мезотелиомасы</w:t>
            </w:r>
          </w:p>
          <w:p>
            <w:pPr>
              <w:spacing w:after="20"/>
              <w:ind w:left="20"/>
              <w:jc w:val="both"/>
            </w:pPr>
            <w:r>
              <w:rPr>
                <w:rFonts w:ascii="Times New Roman"/>
                <w:b w:val="false"/>
                <w:i w:val="false"/>
                <w:color w:val="000000"/>
                <w:sz w:val="20"/>
              </w:rPr>
              <w:t>
Т4N1M0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Ипилимумаб, инфузияға арналған ерітінді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Ниволумаб, инфузиялық ерітінді дайындауға арналған концентрат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ішек жолдарының туа біткен ақауы. Жіңішке ішектің атрезиясы, 4 тип. Жіңішке ішектің "шұжық тәрізді" атрезиясынан кейінгі қысқа ішек синдромы. </w:t>
            </w:r>
          </w:p>
          <w:p>
            <w:pPr>
              <w:spacing w:after="20"/>
              <w:ind w:left="20"/>
              <w:jc w:val="both"/>
            </w:pPr>
            <w:r>
              <w:rPr>
                <w:rFonts w:ascii="Times New Roman"/>
                <w:b w:val="false"/>
                <w:i w:val="false"/>
                <w:color w:val="000000"/>
                <w:sz w:val="20"/>
              </w:rPr>
              <w:t>
ІІ-ІІІ дәрежелі нутритивтік жеткіліксіздік.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Катетерді жабуға арналған ерітінді: циклотауролидин, 4% цитрат, гепарин 500 Б/мл. 5 мл №10 ампулалар (Taurolock Hep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Катетерді жабуға арналған Taurolidine + Urokinase 25 000 ерітіндісі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Адиамин регидрокомплекс /Регидровит тұзды ерітіндісі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изотоникалық инфузиялық ерітіндісі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қатерлі ісігі.</w:t>
            </w:r>
          </w:p>
          <w:p>
            <w:pPr>
              <w:spacing w:after="20"/>
              <w:ind w:left="20"/>
              <w:jc w:val="both"/>
            </w:pPr>
            <w:r>
              <w:rPr>
                <w:rFonts w:ascii="Times New Roman"/>
                <w:b w:val="false"/>
                <w:i w:val="false"/>
                <w:color w:val="000000"/>
                <w:sz w:val="20"/>
              </w:rPr>
              <w:t>
STII T2N0M0</w:t>
            </w:r>
          </w:p>
          <w:p>
            <w:pPr>
              <w:spacing w:after="20"/>
              <w:ind w:left="20"/>
              <w:jc w:val="both"/>
            </w:pPr>
            <w:r>
              <w:rPr>
                <w:rFonts w:ascii="Times New Roman"/>
                <w:b w:val="false"/>
                <w:i w:val="false"/>
                <w:color w:val="000000"/>
                <w:sz w:val="20"/>
              </w:rPr>
              <w:t>
St IIIb T3bN0M1</w:t>
            </w:r>
          </w:p>
          <w:p>
            <w:pPr>
              <w:spacing w:after="20"/>
              <w:ind w:left="20"/>
              <w:jc w:val="both"/>
            </w:pPr>
            <w:r>
              <w:rPr>
                <w:rFonts w:ascii="Times New Roman"/>
                <w:b w:val="false"/>
                <w:i w:val="false"/>
                <w:color w:val="000000"/>
                <w:sz w:val="20"/>
              </w:rPr>
              <w:t>
St-II T2cN0M0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төменгі үштен бір бөлігінің қатерлі ісігі.</w:t>
            </w:r>
          </w:p>
          <w:p>
            <w:pPr>
              <w:spacing w:after="20"/>
              <w:ind w:left="20"/>
              <w:jc w:val="both"/>
            </w:pPr>
            <w:r>
              <w:rPr>
                <w:rFonts w:ascii="Times New Roman"/>
                <w:b w:val="false"/>
                <w:i w:val="false"/>
                <w:color w:val="000000"/>
                <w:sz w:val="20"/>
              </w:rPr>
              <w:t>
T3NoMo stLL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өкпенің төменгі бөлігінің орталық қатерлі ісігі CTIITxHxM0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Миелин олигодендроцит гликопротеинмен байланысты орталық жүйке жүйесінің ауруы. Айқын атаксиялық синдром. G36.8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кепілдендірілген көлемі шеңберіндегі арнайы емдік өнімдер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ішек жолдарының туа біткен ақауы. Жіңішке ішектің атрезиясы, 4 тип. Жіңішке ішектің "шұжық тәрізді" атрезиясынан кейінгі қысқа ішек синдромы. ІІ-ІІІ дәрежелі нутритивтік жеткіліксіздік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энтеральды гидролизденген қоспа — НутрилонПепти Гастро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гидролизденген арнайы энтеральды қоспа — Нутрилон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 Кабивен центральный, парентералды қоректендіруге арналған біріктірілген препарат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Солувит-Н, парентералды енгізуге арналған суда еритін витаминдер. Инфузияға арналған ерітінді дайындау үшін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Виталипид-Н, парентералды енгізуге арналған майда еритін витаминдер. Инфузияғаарналған эмульсия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Аддамель-Н, инфузияға арналған ерітінді дайындау үшін концентрат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кепілдендірілген көлемі шеңберіндегі медициналық бұйымдар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ішек жолдарының туа біткен ақауы. Жіңішке ішектің атрезиясы, 4 тип. Жіңішке ішектің "шұжық тәрізді" атрезиясынан кейінгі қысқа ішек синдромы. ІІ-ІІІ дәрежелі нутритивтік жеткіліксіздік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Бровиак туннельденген катетеріне арналған жөндеу жиынтығы 4,2 Fr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Туннельденген катетер</w:t>
            </w:r>
          </w:p>
          <w:p>
            <w:pPr>
              <w:spacing w:after="20"/>
              <w:ind w:left="20"/>
              <w:jc w:val="both"/>
            </w:pPr>
            <w:r>
              <w:rPr>
                <w:rFonts w:ascii="Times New Roman"/>
                <w:b w:val="false"/>
                <w:i w:val="false"/>
                <w:color w:val="000000"/>
                <w:sz w:val="20"/>
              </w:rPr>
              <w:t>
4,2 Fr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Intrafix Safe Set Luer Lock 230 см инфузиялық желісі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жүрісті кранды инфузиялық желі (Discofix)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инфузиялық жүйелер (In-Stopper)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Мембранасы бар қақпақша (In-Stopper)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ұзартқыш – LeitungLuer 50 см 4097408 (Б.Браун)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катетерге арналған мөлдір үлдірлі таңғыш 10×12,5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Tegaderm CHG 1657R 7,5×8 см стерильді таңғыштары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үлдірлі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Cosmopor I.V. 6×8 см таңғыштары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заттарды кетіруге арналған тазартқыш (Coloplast Brava / Niltac спрейі)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зонд</w:t>
            </w:r>
          </w:p>
          <w:p>
            <w:pPr>
              <w:spacing w:after="20"/>
              <w:ind w:left="20"/>
              <w:jc w:val="both"/>
            </w:pPr>
            <w:r>
              <w:rPr>
                <w:rFonts w:ascii="Times New Roman"/>
                <w:b w:val="false"/>
                <w:i w:val="false"/>
                <w:color w:val="000000"/>
                <w:sz w:val="20"/>
              </w:rPr>
              <w:t>
(газ шығаратын түтікше) 8/10 Fr</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