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357c" w14:textId="8f53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жергілікті маңызы бар тарих және мәдениет ескерткіштерін пайдаланғаны үшін жалдау ақысының мөлшерлемесін белгілеу туралы</w:t>
      </w:r>
    </w:p>
    <w:p>
      <w:pPr>
        <w:spacing w:after="0"/>
        <w:ind w:left="0"/>
        <w:jc w:val="both"/>
      </w:pPr>
      <w:r>
        <w:rPr>
          <w:rFonts w:ascii="Times New Roman"/>
          <w:b w:val="false"/>
          <w:i w:val="false"/>
          <w:color w:val="000000"/>
          <w:sz w:val="28"/>
        </w:rPr>
        <w:t>Атырау облыстық мәслихатының 2026 жылғы 18 наурыздағы № 225-VIII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облысының жергілікті маңызы бар тарих және мәдениет ескерткіштерін пайдаланғаны үшін жалдау ақысының мөлшерлемесі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2026 жылғы</w:t>
            </w:r>
            <w:r>
              <w:br/>
            </w:r>
            <w:r>
              <w:rPr>
                <w:rFonts w:ascii="Times New Roman"/>
                <w:b w:val="false"/>
                <w:i w:val="false"/>
                <w:color w:val="000000"/>
                <w:sz w:val="20"/>
              </w:rPr>
              <w:t>18 наурыздағы № 225- VIII</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Атырау облысының жергілікті маңызы бар тарих және мәдениет ескерткіштерін пайдаланғаны үшін жалдау ақысының мөлшерлемелері</w:t>
      </w:r>
    </w:p>
    <w:bookmarkEnd w:id="3"/>
    <w:bookmarkStart w:name="z10" w:id="4"/>
    <w:p>
      <w:pPr>
        <w:spacing w:after="0"/>
        <w:ind w:left="0"/>
        <w:jc w:val="both"/>
      </w:pPr>
      <w:r>
        <w:rPr>
          <w:rFonts w:ascii="Times New Roman"/>
          <w:b w:val="false"/>
          <w:i w:val="false"/>
          <w:color w:val="000000"/>
          <w:sz w:val="28"/>
        </w:rPr>
        <w:t xml:space="preserve">
      1. Осы Атырау облысының жергілікті маңызы бар тарих және мәдениет ескерткіштерін пайдаланғаны үшін жалдау ақысының мөлшерлемелері (бұдан әрі – жалға алу ақысының мөлшерлемелері)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белгіленеді және Атырау облысының жергілікті маңызы бар тарих және мәдениет ескерткіштерін пайдаланғаны үшiн жалға алу ақысының мөлшерлемелерін айқындайды.</w:t>
      </w:r>
    </w:p>
    <w:bookmarkEnd w:id="4"/>
    <w:bookmarkStart w:name="z11" w:id="5"/>
    <w:p>
      <w:pPr>
        <w:spacing w:after="0"/>
        <w:ind w:left="0"/>
        <w:jc w:val="both"/>
      </w:pPr>
      <w:r>
        <w:rPr>
          <w:rFonts w:ascii="Times New Roman"/>
          <w:b w:val="false"/>
          <w:i w:val="false"/>
          <w:color w:val="000000"/>
          <w:sz w:val="28"/>
        </w:rPr>
        <w:t>
      2. Жалға алу ақысының мөлшерлемелері қалалар және елді мекендердің санатын және тарих және мәдениет ескерткішінің жалға алынған көлемін ескерумен айқындалады.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елді мекендердің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ақысының мөлшерлемелері 1 шаршы метрге айлық есептік көрсеткіштерінде (ай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xml:space="preserve">
облыстық </w:t>
            </w:r>
          </w:p>
          <w:bookmarkEnd w:id="6"/>
          <w:p>
            <w:pPr>
              <w:spacing w:after="20"/>
              <w:ind w:left="20"/>
              <w:jc w:val="both"/>
            </w:pPr>
            <w:r>
              <w:rPr>
                <w:rFonts w:ascii="Times New Roman"/>
                <w:b w:val="false"/>
                <w:i w:val="false"/>
                <w:color w:val="000000"/>
                <w:sz w:val="20"/>
              </w:rPr>
              <w:t>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xml:space="preserve">
аудандық </w:t>
            </w:r>
          </w:p>
          <w:bookmarkEnd w:id="7"/>
          <w:p>
            <w:pPr>
              <w:spacing w:after="20"/>
              <w:ind w:left="20"/>
              <w:jc w:val="both"/>
            </w:pPr>
            <w:r>
              <w:rPr>
                <w:rFonts w:ascii="Times New Roman"/>
                <w:b w:val="false"/>
                <w:i w:val="false"/>
                <w:color w:val="000000"/>
                <w:sz w:val="20"/>
              </w:rPr>
              <w:t>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14" w:id="8"/>
    <w:p>
      <w:pPr>
        <w:spacing w:after="0"/>
        <w:ind w:left="0"/>
        <w:jc w:val="both"/>
      </w:pPr>
      <w:r>
        <w:rPr>
          <w:rFonts w:ascii="Times New Roman"/>
          <w:b w:val="false"/>
          <w:i w:val="false"/>
          <w:color w:val="000000"/>
          <w:sz w:val="28"/>
        </w:rPr>
        <w:t>
      Ескерту:</w:t>
      </w:r>
    </w:p>
    <w:bookmarkEnd w:id="8"/>
    <w:bookmarkStart w:name="z15" w:id="9"/>
    <w:p>
      <w:pPr>
        <w:spacing w:after="0"/>
        <w:ind w:left="0"/>
        <w:jc w:val="both"/>
      </w:pPr>
      <w:r>
        <w:rPr>
          <w:rFonts w:ascii="Times New Roman"/>
          <w:b w:val="false"/>
          <w:i w:val="false"/>
          <w:color w:val="000000"/>
          <w:sz w:val="28"/>
        </w:rPr>
        <w:t>
      Атырау облысының жергілікті маңызы бар тарих және мәдениет ескерткіштерін пайдаланғаны үшін жалға алу ақысының мөлшерлемелері жалға алу ақысының мөлшерлемелерін жалға алынатын алаңның шаршы метрдегі көлеміне көбейту жолымен шығарылады.</w:t>
      </w:r>
    </w:p>
    <w:bookmarkEnd w:id="9"/>
    <w:bookmarkStart w:name="z16" w:id="10"/>
    <w:p>
      <w:pPr>
        <w:spacing w:after="0"/>
        <w:ind w:left="0"/>
        <w:jc w:val="both"/>
      </w:pPr>
      <w:r>
        <w:rPr>
          <w:rFonts w:ascii="Times New Roman"/>
          <w:b w:val="false"/>
          <w:i w:val="false"/>
          <w:color w:val="000000"/>
          <w:sz w:val="28"/>
        </w:rPr>
        <w:t>
      Жалға алу ақысының мөлшерлемелері "Қазақстан Республикасының әкімшілік-аумақтық құрылысы туралы" Қазақстан Республикасының Заңына сай қалалар мен елді мекендердің санаттарын ескере отырып анықталады.</w:t>
      </w:r>
    </w:p>
    <w:bookmarkEnd w:id="10"/>
    <w:bookmarkStart w:name="z17" w:id="11"/>
    <w:p>
      <w:pPr>
        <w:spacing w:after="0"/>
        <w:ind w:left="0"/>
        <w:jc w:val="both"/>
      </w:pPr>
      <w:r>
        <w:rPr>
          <w:rFonts w:ascii="Times New Roman"/>
          <w:b w:val="false"/>
          <w:i w:val="false"/>
          <w:color w:val="000000"/>
          <w:sz w:val="28"/>
        </w:rPr>
        <w:t>
      облыстық маңызы бар қалалар -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w:t>
      </w:r>
    </w:p>
    <w:bookmarkEnd w:id="11"/>
    <w:bookmarkStart w:name="z18" w:id="12"/>
    <w:p>
      <w:pPr>
        <w:spacing w:after="0"/>
        <w:ind w:left="0"/>
        <w:jc w:val="both"/>
      </w:pPr>
      <w:r>
        <w:rPr>
          <w:rFonts w:ascii="Times New Roman"/>
          <w:b w:val="false"/>
          <w:i w:val="false"/>
          <w:color w:val="000000"/>
          <w:sz w:val="28"/>
        </w:rPr>
        <w:t>
      аудандық маңызы бар қалалар - аумағында өнеркәсiптік кәсіпорындар, коммуналдық шаруашылық, мемлекеттiк тұрғын үй қоры, білім беру және денсаулық сақтау ұйымдарының, мәдени-ағарту және сауда объектілерінің дамыған желісi бар, халқының саны кемiнде 10 мың адам болатын елдi мекендер;</w:t>
      </w:r>
    </w:p>
    <w:bookmarkEnd w:id="12"/>
    <w:bookmarkStart w:name="z19" w:id="13"/>
    <w:p>
      <w:pPr>
        <w:spacing w:after="0"/>
        <w:ind w:left="0"/>
        <w:jc w:val="both"/>
      </w:pPr>
      <w:r>
        <w:rPr>
          <w:rFonts w:ascii="Times New Roman"/>
          <w:b w:val="false"/>
          <w:i w:val="false"/>
          <w:color w:val="000000"/>
          <w:sz w:val="28"/>
        </w:rPr>
        <w:t>
      кенттер - халқының саны кемiнде 3 мың адам болатын елдi мекендер.</w:t>
      </w:r>
    </w:p>
    <w:bookmarkEnd w:id="13"/>
    <w:bookmarkStart w:name="z20" w:id="14"/>
    <w:p>
      <w:pPr>
        <w:spacing w:after="0"/>
        <w:ind w:left="0"/>
        <w:jc w:val="both"/>
      </w:pPr>
      <w:r>
        <w:rPr>
          <w:rFonts w:ascii="Times New Roman"/>
          <w:b w:val="false"/>
          <w:i w:val="false"/>
          <w:color w:val="000000"/>
          <w:sz w:val="28"/>
        </w:rPr>
        <w:t>
      Халық саны кемінде 2 мың болатын,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азаматтардың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bookmarkEnd w:id="14"/>
    <w:bookmarkStart w:name="z21" w:id="15"/>
    <w:p>
      <w:pPr>
        <w:spacing w:after="0"/>
        <w:ind w:left="0"/>
        <w:jc w:val="both"/>
      </w:pPr>
      <w:r>
        <w:rPr>
          <w:rFonts w:ascii="Times New Roman"/>
          <w:b w:val="false"/>
          <w:i w:val="false"/>
          <w:color w:val="000000"/>
          <w:sz w:val="28"/>
        </w:rPr>
        <w:t>
      ауылдар – халқының саны кемінде 50 адам болатын елді мекендер.</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