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b1f5" w14:textId="367b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Жайық өзенінің су қорғау аймақтары, белдеулерінің шекаралары және оларды шаруашылыққа пайдалану режимін белгілеу туралы</w:t>
      </w:r>
    </w:p>
    <w:p>
      <w:pPr>
        <w:spacing w:after="0"/>
        <w:ind w:left="0"/>
        <w:jc w:val="both"/>
      </w:pPr>
      <w:r>
        <w:rPr>
          <w:rFonts w:ascii="Times New Roman"/>
          <w:b w:val="false"/>
          <w:i w:val="false"/>
          <w:color w:val="000000"/>
          <w:sz w:val="28"/>
        </w:rPr>
        <w:t>Атырау облысы әкімдігінің 2026 жылғы 20 мамырдағы № 83 қаулысы</w:t>
      </w:r>
    </w:p>
    <w:p>
      <w:pPr>
        <w:spacing w:after="0"/>
        <w:ind w:left="0"/>
        <w:jc w:val="both"/>
      </w:pPr>
      <w:bookmarkStart w:name="z2" w:id="0"/>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"Су қорғау аймақтары мен белдеулерi шекараларын белгiлеу Қағидаларын бекiту туралы" Қазақстан Республикасы Су ресурстары және ирригация министрінің 2025 жылғы 9 маусымдағы № 120-</w:t>
      </w:r>
      <w:r>
        <w:rPr>
          <w:rFonts w:ascii="Times New Roman"/>
          <w:b w:val="false"/>
          <w:i w:val="false"/>
          <w:color w:val="000000"/>
          <w:sz w:val="28"/>
        </w:rPr>
        <w:t>НҚ бұйрығымен</w:t>
      </w:r>
      <w:r>
        <w:rPr>
          <w:rFonts w:ascii="Times New Roman"/>
          <w:b w:val="false"/>
          <w:i w:val="false"/>
          <w:color w:val="000000"/>
          <w:sz w:val="28"/>
        </w:rPr>
        <w:t xml:space="preserve"> (Нормативтік құқықтық актілерді мемлекеттік тіркеу тізілімінде № 36238 болып тіркелген) бекітілген Су қорғау аймақтары мен белдеулерi шекараларын белгiлеу қағидаларына сәйкес Атырау облысының әкімдігі ҚАУЛЫ ЕТЕДІ:</w:t>
      </w:r>
    </w:p>
    <w:bookmarkEnd w:id="0"/>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Атырау облысының Жайық өзенінің су қорғау аймақтары мен белдеулерінің шекаралары;</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Атырау облысының Жайық өзенінің су қорғау аймақтары мен белдеулерін шаруашылыққа пайдалану режимі белгіленсін.</w:t>
      </w:r>
    </w:p>
    <w:bookmarkStart w:name="z4" w:id="2"/>
    <w:p>
      <w:pPr>
        <w:spacing w:after="0"/>
        <w:ind w:left="0"/>
        <w:jc w:val="both"/>
      </w:pPr>
      <w:r>
        <w:rPr>
          <w:rFonts w:ascii="Times New Roman"/>
          <w:b w:val="false"/>
          <w:i w:val="false"/>
          <w:color w:val="000000"/>
          <w:sz w:val="28"/>
        </w:rPr>
        <w:t>
      2. "Атырау облысы Табиғи ресурстар және табиғат пайдалануды реттеу басқармасы" мемлекеттік мекемесі Қазақстан Республикасының заңнамасында белгіленген тәртіпте қамтамасыз етсін:</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көшірмелерін электронды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Атырау облысы бойынша филиалына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2) осы қаулыны ресми жарияланғаннан кейін Атырау облысы әкімдігінің интернет-ресурсында орналастыруды.</w:t>
      </w:r>
    </w:p>
    <w:bookmarkStart w:name="z5" w:id="3"/>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Су ресурстары </w:t>
            </w:r>
          </w:p>
          <w:p>
            <w:pPr>
              <w:spacing w:after="20"/>
              <w:ind w:left="20"/>
              <w:jc w:val="both"/>
            </w:pPr>
          </w:p>
          <w:p>
            <w:pPr>
              <w:spacing w:after="20"/>
              <w:ind w:left="20"/>
              <w:jc w:val="both"/>
            </w:pPr>
            <w:r>
              <w:rPr>
                <w:rFonts w:ascii="Times New Roman"/>
                <w:b w:val="false"/>
                <w:i/>
                <w:color w:val="000000"/>
                <w:sz w:val="20"/>
              </w:rPr>
              <w:t xml:space="preserve">және ирригация министрлігі Су ресурстарын </w:t>
            </w:r>
          </w:p>
          <w:p>
            <w:pPr>
              <w:spacing w:after="20"/>
              <w:ind w:left="20"/>
              <w:jc w:val="both"/>
            </w:pPr>
            <w:r>
              <w:rPr>
                <w:rFonts w:ascii="Times New Roman"/>
                <w:b w:val="false"/>
                <w:i/>
                <w:color w:val="000000"/>
                <w:sz w:val="20"/>
              </w:rPr>
              <w:t xml:space="preserve">реттеу, қорғау және пайдалану комитетінің </w:t>
            </w:r>
          </w:p>
          <w:p>
            <w:pPr>
              <w:spacing w:after="20"/>
              <w:ind w:left="20"/>
              <w:jc w:val="both"/>
            </w:pPr>
            <w:r>
              <w:rPr>
                <w:rFonts w:ascii="Times New Roman"/>
                <w:b w:val="false"/>
                <w:i/>
                <w:color w:val="000000"/>
                <w:sz w:val="20"/>
              </w:rPr>
              <w:t xml:space="preserve">Су ресурстарын қорғау және пайдалануды </w:t>
            </w:r>
          </w:p>
          <w:p>
            <w:pPr>
              <w:spacing w:after="20"/>
              <w:ind w:left="20"/>
              <w:jc w:val="both"/>
            </w:pPr>
            <w:r>
              <w:rPr>
                <w:rFonts w:ascii="Times New Roman"/>
                <w:b w:val="false"/>
                <w:i/>
                <w:color w:val="000000"/>
                <w:sz w:val="20"/>
              </w:rPr>
              <w:t xml:space="preserve">реттеу жөніндегі Жайық-Каспий бассейндік </w:t>
            </w:r>
          </w:p>
          <w:p>
            <w:pPr>
              <w:spacing w:after="20"/>
              <w:ind w:left="20"/>
              <w:jc w:val="both"/>
            </w:pPr>
            <w:r>
              <w:rPr>
                <w:rFonts w:ascii="Times New Roman"/>
                <w:b w:val="false"/>
                <w:i/>
                <w:color w:val="000000"/>
                <w:sz w:val="20"/>
              </w:rPr>
              <w:t xml:space="preserve">су инспекциясы" республикалық мемлекеттік </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2026 жылғы "___"_______ </w:t>
            </w:r>
            <w:r>
              <w:br/>
            </w:r>
            <w:r>
              <w:rPr>
                <w:rFonts w:ascii="Times New Roman"/>
                <w:b w:val="false"/>
                <w:i w:val="false"/>
                <w:color w:val="000000"/>
                <w:sz w:val="20"/>
              </w:rPr>
              <w:t>№ ____ қаулысына 1- қосымша</w:t>
            </w:r>
          </w:p>
        </w:tc>
      </w:tr>
    </w:tbl>
    <w:p>
      <w:pPr>
        <w:spacing w:after="0"/>
        <w:ind w:left="0"/>
        <w:jc w:val="left"/>
      </w:pPr>
      <w:r>
        <w:rPr>
          <w:rFonts w:ascii="Times New Roman"/>
          <w:b/>
          <w:i w:val="false"/>
          <w:color w:val="000000"/>
        </w:rPr>
        <w:t xml:space="preserve"> Атырау облысының Жайық өзенінің су қорғау аймақтары мен белдеулерінің шекаралары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 орнатылған өзен ұзындығы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1926,2716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3326,2919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6382,5603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5371,2680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2026 жылғы "___" _______ </w:t>
            </w:r>
            <w:r>
              <w:br/>
            </w:r>
            <w:r>
              <w:rPr>
                <w:rFonts w:ascii="Times New Roman"/>
                <w:b w:val="false"/>
                <w:i w:val="false"/>
                <w:color w:val="000000"/>
                <w:sz w:val="20"/>
              </w:rPr>
              <w:t>№____қаулысына 2- қосымша</w:t>
            </w:r>
          </w:p>
        </w:tc>
      </w:tr>
    </w:tbl>
    <w:bookmarkStart w:name="z9" w:id="5"/>
    <w:p>
      <w:pPr>
        <w:spacing w:after="0"/>
        <w:ind w:left="0"/>
        <w:jc w:val="left"/>
      </w:pPr>
      <w:r>
        <w:rPr>
          <w:rFonts w:ascii="Times New Roman"/>
          <w:b/>
          <w:i w:val="false"/>
          <w:color w:val="000000"/>
        </w:rPr>
        <w:t xml:space="preserve"> Атырау облысының Жайық өзенінің су қорғау аймақтары мен белдеулерін шаруашылыққа пайдалану режимі</w:t>
      </w:r>
    </w:p>
    <w:bookmarkEnd w:id="5"/>
    <w:bookmarkStart w:name="z10" w:id="6"/>
    <w:p>
      <w:pPr>
        <w:spacing w:after="0"/>
        <w:ind w:left="0"/>
        <w:jc w:val="both"/>
      </w:pPr>
      <w:r>
        <w:rPr>
          <w:rFonts w:ascii="Times New Roman"/>
          <w:b w:val="false"/>
          <w:i w:val="false"/>
          <w:color w:val="000000"/>
          <w:sz w:val="28"/>
        </w:rPr>
        <w:t>
      1. Жайық өзенінде:</w:t>
      </w:r>
    </w:p>
    <w:bookmarkEnd w:id="6"/>
    <w:p>
      <w:pPr>
        <w:spacing w:after="0"/>
        <w:ind w:left="0"/>
        <w:jc w:val="both"/>
      </w:pPr>
      <w:r>
        <w:rPr>
          <w:rFonts w:ascii="Times New Roman"/>
          <w:b w:val="false"/>
          <w:i w:val="false"/>
          <w:color w:val="000000"/>
          <w:sz w:val="28"/>
        </w:rPr>
        <w:t>
      1) жерасты суларына іздеу-бағалау жұмыстарын және оларды алуды, сондай-ақ кен іздеушілікті, ас тұзын, емдік балшықтар өндіруді қоспағанда, жер қойнауын пайдалану жөніндегі операцияларды жүргізуге;</w:t>
      </w:r>
    </w:p>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p>
      <w:pPr>
        <w:spacing w:after="0"/>
        <w:ind w:left="0"/>
        <w:jc w:val="both"/>
      </w:pPr>
      <w:r>
        <w:rPr>
          <w:rFonts w:ascii="Times New Roman"/>
          <w:b w:val="false"/>
          <w:i w:val="false"/>
          <w:color w:val="000000"/>
          <w:sz w:val="28"/>
        </w:rPr>
        <w:t>
      3) жол берілетін төгінділер нормативтеріне дейін тазартылмаған сарқынды суларды ағызуға;</w:t>
      </w:r>
    </w:p>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p>
      <w:pPr>
        <w:spacing w:after="0"/>
        <w:ind w:left="0"/>
        <w:jc w:val="both"/>
      </w:pPr>
      <w:r>
        <w:rPr>
          <w:rFonts w:ascii="Times New Roman"/>
          <w:b w:val="false"/>
          <w:i w:val="false"/>
          <w:color w:val="000000"/>
          <w:sz w:val="28"/>
        </w:rPr>
        <w:t>
      5) ауыл шаруашылығы жануарларын тоғытуға және санитариялық өңдеуге;</w:t>
      </w:r>
    </w:p>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p>
      <w:pPr>
        <w:spacing w:after="0"/>
        <w:ind w:left="0"/>
        <w:jc w:val="both"/>
      </w:pPr>
      <w:r>
        <w:rPr>
          <w:rFonts w:ascii="Times New Roman"/>
          <w:b w:val="false"/>
          <w:i w:val="false"/>
          <w:color w:val="000000"/>
          <w:sz w:val="28"/>
        </w:rPr>
        <w:t>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bookmarkStart w:name="z11" w:id="7"/>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 мынадай жағдайлар:</w:t>
      </w:r>
    </w:p>
    <w:bookmarkEnd w:id="7"/>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p>
      <w:pPr>
        <w:spacing w:after="0"/>
        <w:ind w:left="0"/>
        <w:jc w:val="both"/>
      </w:pPr>
      <w:r>
        <w:rPr>
          <w:rFonts w:ascii="Times New Roman"/>
          <w:b w:val="false"/>
          <w:i w:val="false"/>
          <w:color w:val="000000"/>
          <w:sz w:val="28"/>
        </w:rPr>
        <w:t>
      көпірлерді, көпір құрылысжайларын;</w:t>
      </w:r>
    </w:p>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p>
      <w:pPr>
        <w:spacing w:after="0"/>
        <w:ind w:left="0"/>
        <w:jc w:val="both"/>
      </w:pPr>
      <w:r>
        <w:rPr>
          <w:rFonts w:ascii="Times New Roman"/>
          <w:b w:val="false"/>
          <w:i w:val="false"/>
          <w:color w:val="000000"/>
          <w:sz w:val="28"/>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p>
      <w:pPr>
        <w:spacing w:after="0"/>
        <w:ind w:left="0"/>
        <w:jc w:val="both"/>
      </w:pPr>
      <w:r>
        <w:rPr>
          <w:rFonts w:ascii="Times New Roman"/>
          <w:b w:val="false"/>
          <w:i w:val="false"/>
          <w:color w:val="000000"/>
          <w:sz w:val="28"/>
        </w:rPr>
        <w:t>
      2) жағалауды нығайту, ағаш өсіру және көгалдандыру;</w:t>
      </w:r>
    </w:p>
    <w:p>
      <w:pPr>
        <w:spacing w:after="0"/>
        <w:ind w:left="0"/>
        <w:jc w:val="both"/>
      </w:pPr>
      <w:r>
        <w:rPr>
          <w:rFonts w:ascii="Times New Roman"/>
          <w:b w:val="false"/>
          <w:i w:val="false"/>
          <w:color w:val="000000"/>
          <w:sz w:val="28"/>
        </w:rPr>
        <w:t>
      3) осы баптың 1-тармағының 1) тармақшасында рұқсат етілген қызмет кірмейді.</w:t>
      </w:r>
    </w:p>
    <w:bookmarkStart w:name="z12" w:id="8"/>
    <w:p>
      <w:pPr>
        <w:spacing w:after="0"/>
        <w:ind w:left="0"/>
        <w:jc w:val="both"/>
      </w:pPr>
      <w:r>
        <w:rPr>
          <w:rFonts w:ascii="Times New Roman"/>
          <w:b w:val="false"/>
          <w:i w:val="false"/>
          <w:color w:val="000000"/>
          <w:sz w:val="28"/>
        </w:rPr>
        <w:t>
      3. Су қорғау аймақтары шегінде:</w:t>
      </w:r>
    </w:p>
    <w:bookmarkEnd w:id="8"/>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p>
      <w:pPr>
        <w:spacing w:after="0"/>
        <w:ind w:left="0"/>
        <w:jc w:val="both"/>
      </w:pPr>
      <w:r>
        <w:rPr>
          <w:rFonts w:ascii="Times New Roman"/>
          <w:b w:val="false"/>
          <w:i w:val="false"/>
          <w:color w:val="000000"/>
          <w:sz w:val="28"/>
        </w:rPr>
        <w:t>
      5) зираттарды орналастыруға;</w:t>
      </w:r>
    </w:p>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Start w:name="z13" w:id="9"/>
    <w:p>
      <w:pPr>
        <w:spacing w:after="0"/>
        <w:ind w:left="0"/>
        <w:jc w:val="both"/>
      </w:pPr>
      <w:r>
        <w:rPr>
          <w:rFonts w:ascii="Times New Roman"/>
          <w:b w:val="false"/>
          <w:i w:val="false"/>
          <w:color w:val="000000"/>
          <w:sz w:val="28"/>
        </w:rPr>
        <w:t>
      4. Орналастырылуы осы баптың ережелеріне қайшы келмейтін объектілер су объектілерінің, су қорғау аймақтары мен белдеулерінің ластануын, қоқыстануын және сарқылуын болғызбайтын, сондай-ақ судың зиянды әсерінің алдын алуды қамтамасыз ететін техникалық сумен жабдықтаудың тұйық (ағынсыз) жүйелерімен және (немесе) құрылысжайлармен және құрылғылармен қамтамасыз етілуге тиіс.</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