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f2c1" w14:textId="104f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Мамлют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2025 жылғы 18 наурыздағы № 54/8 шешімі</w:t>
      </w:r>
    </w:p>
    <w:p>
      <w:pPr>
        <w:spacing w:after="0"/>
        <w:ind w:left="0"/>
        <w:jc w:val="both"/>
      </w:pPr>
      <w:bookmarkStart w:name="z4"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 9-тармақтарына,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әлеуметтiк қолдау шараларын ұсыну мөлшерін және қағидаларын бекіту туралы" (Нормативтік құқықтық актілердің мемлекеттік тіркеу тізілімінде № 9946 болып тіркелді) бұйрығына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2026 жылы Мамлют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"Қазақстан Республикасының мемлекеттік қызметі туралы" Қазақстан Республикасы Заңының </w:t>
      </w:r>
      <w:r>
        <w:rPr>
          <w:rFonts w:ascii="Times New Roman"/>
          <w:b w:val="false"/>
          <w:i w:val="false"/>
          <w:color w:val="000000"/>
          <w:sz w:val="28"/>
        </w:rPr>
        <w:t>56-бабы</w:t>
      </w:r>
      <w:r>
        <w:rPr>
          <w:rFonts w:ascii="Times New Roman"/>
          <w:b w:val="false"/>
          <w:i w:val="false"/>
          <w:color w:val="000000"/>
          <w:sz w:val="28"/>
        </w:rPr>
        <w:t xml:space="preserve"> 12-тармағында көзделген шектеулерді ескере отырып, ауылдық округтер әкімдері аппаратының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айлық есептік көрсеткіштің екі мың еселенген мөлшерінен аспайтын сомадағы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ветеринариялық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2026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Кәрімова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