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1f586" w14:textId="c51f5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 әкімдігінің ішкі саясат, мәдениет және тілдерді дамыту бөлімі" коммуналдық мемлекеттік мекемесінің ережесін бекіту туралы" Солтүстік Қазақстан облысы Мамлют ауданы әкімдігінің 2024 жылғы 1 сәуірдегі № 70 қаулысына өзгеріс және толықтырулар енгізу туралы</w:t>
      </w:r>
    </w:p>
    <w:p>
      <w:pPr>
        <w:spacing w:after="0"/>
        <w:ind w:left="0"/>
        <w:jc w:val="both"/>
      </w:pPr>
      <w:r>
        <w:rPr>
          <w:rFonts w:ascii="Times New Roman"/>
          <w:b w:val="false"/>
          <w:i w:val="false"/>
          <w:color w:val="000000"/>
          <w:sz w:val="28"/>
        </w:rPr>
        <w:t>Солтүстік Қазақстан облысы Мамлют ауданы әкімдігінің 2026 жылғы 6 ақпандағы № 29 қаулысы</w:t>
      </w:r>
    </w:p>
    <w:p>
      <w:pPr>
        <w:spacing w:after="0"/>
        <w:ind w:left="0"/>
        <w:jc w:val="both"/>
      </w:pPr>
      <w:bookmarkStart w:name="z4" w:id="0"/>
      <w:r>
        <w:rPr>
          <w:rFonts w:ascii="Times New Roman"/>
          <w:b w:val="false"/>
          <w:i w:val="false"/>
          <w:color w:val="000000"/>
          <w:sz w:val="28"/>
        </w:rPr>
        <w:t>
      Солтүстік Қазақстан облысы Мамлют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Мамлют ауданы әкімдігінің ішкі саясат, мәдениет және тілдерді дамыту бөлімі" коммуналдық мемлекеттік мекемесінің ережесін бекіту туралы" Солтүстік Қазақстан облысы Мамлют ауданы әкімдігінің 2024 жылғы 1 сәуірдегі </w:t>
      </w:r>
      <w:r>
        <w:rPr>
          <w:rFonts w:ascii="Times New Roman"/>
          <w:b w:val="false"/>
          <w:i w:val="false"/>
          <w:color w:val="000000"/>
          <w:sz w:val="28"/>
        </w:rPr>
        <w:t>№ 70</w:t>
      </w:r>
      <w:r>
        <w:rPr>
          <w:rFonts w:ascii="Times New Roman"/>
          <w:b w:val="false"/>
          <w:i w:val="false"/>
          <w:color w:val="000000"/>
          <w:sz w:val="28"/>
        </w:rPr>
        <w:t xml:space="preserve"> қаулысына келесі өзгеріс және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"Солтүстік Қазақстан облысы Мамлют ауданы әкімдігінің ішкі саясат, мәдениет және тілдерді дамыту бөлімі" коммуналдық мемлекеттік мекемесі туралы </w:t>
      </w:r>
      <w:r>
        <w:rPr>
          <w:rFonts w:ascii="Times New Roman"/>
          <w:b w:val="false"/>
          <w:i w:val="false"/>
          <w:color w:val="000000"/>
          <w:sz w:val="28"/>
        </w:rPr>
        <w:t>ережеде</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44) тармақшасы</w:t>
      </w:r>
      <w:r>
        <w:rPr>
          <w:rFonts w:ascii="Times New Roman"/>
          <w:b w:val="false"/>
          <w:i w:val="false"/>
          <w:color w:val="000000"/>
          <w:sz w:val="28"/>
        </w:rPr>
        <w:t xml:space="preserve"> мынадай редакцияда жазылсын:</w:t>
      </w:r>
    </w:p>
    <w:bookmarkEnd w:id="3"/>
    <w:bookmarkStart w:name="z8" w:id="4"/>
    <w:p>
      <w:pPr>
        <w:spacing w:after="0"/>
        <w:ind w:left="0"/>
        <w:jc w:val="both"/>
      </w:pPr>
      <w:r>
        <w:rPr>
          <w:rFonts w:ascii="Times New Roman"/>
          <w:b w:val="false"/>
          <w:i w:val="false"/>
          <w:color w:val="000000"/>
          <w:sz w:val="28"/>
        </w:rPr>
        <w:t>
      "44) өз құзыреті шегінде Қазақстан Республикасы Әкімшілік құқық бұзушылық туралы Кодексінің 75-бабында көзделген әкімшілік құқық бұзушылық туралы істер хаттамаларын жасайды және оларды қарайды, әкімшілік жазалар қолданады";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45), 46), 47), 48), 49), 50), 51), 52), 53), 54), 55), 56), 57), 58), 59), 60), 61) тармақшалармен толықтырылсын:</w:t>
      </w:r>
    </w:p>
    <w:bookmarkStart w:name="z10" w:id="5"/>
    <w:p>
      <w:pPr>
        <w:spacing w:after="0"/>
        <w:ind w:left="0"/>
        <w:jc w:val="both"/>
      </w:pPr>
      <w:r>
        <w:rPr>
          <w:rFonts w:ascii="Times New Roman"/>
          <w:b w:val="false"/>
          <w:i w:val="false"/>
          <w:color w:val="000000"/>
          <w:sz w:val="28"/>
        </w:rPr>
        <w:t>
      "45) театр, музыка өнері және кино өнері, кітапхана және музей ісі, мәдени-демалыс қызметі саласында ауданның мемлекеттік мәдениет ұйымдарының қызметін қолдайды және үйлестіреді;</w:t>
      </w:r>
    </w:p>
    <w:bookmarkEnd w:id="5"/>
    <w:bookmarkStart w:name="z11" w:id="6"/>
    <w:p>
      <w:pPr>
        <w:spacing w:after="0"/>
        <w:ind w:left="0"/>
        <w:jc w:val="both"/>
      </w:pPr>
      <w:r>
        <w:rPr>
          <w:rFonts w:ascii="Times New Roman"/>
          <w:b w:val="false"/>
          <w:i w:val="false"/>
          <w:color w:val="000000"/>
          <w:sz w:val="28"/>
        </w:rPr>
        <w:t>
      46) кітапхана қорын сақтау жөніндегі шараларды қабылдайды;</w:t>
      </w:r>
    </w:p>
    <w:bookmarkEnd w:id="6"/>
    <w:bookmarkStart w:name="z12" w:id="7"/>
    <w:p>
      <w:pPr>
        <w:spacing w:after="0"/>
        <w:ind w:left="0"/>
        <w:jc w:val="both"/>
      </w:pPr>
      <w:r>
        <w:rPr>
          <w:rFonts w:ascii="Times New Roman"/>
          <w:b w:val="false"/>
          <w:i w:val="false"/>
          <w:color w:val="000000"/>
          <w:sz w:val="28"/>
        </w:rPr>
        <w:t>
      47) мәдени құндылықтарды есепке алу, қорғау және пайдалану жөніндегі жұмысты ұйымдастырады;</w:t>
      </w:r>
    </w:p>
    <w:bookmarkEnd w:id="7"/>
    <w:bookmarkStart w:name="z13" w:id="8"/>
    <w:p>
      <w:pPr>
        <w:spacing w:after="0"/>
        <w:ind w:left="0"/>
        <w:jc w:val="both"/>
      </w:pPr>
      <w:r>
        <w:rPr>
          <w:rFonts w:ascii="Times New Roman"/>
          <w:b w:val="false"/>
          <w:i w:val="false"/>
          <w:color w:val="000000"/>
          <w:sz w:val="28"/>
        </w:rPr>
        <w:t>
      48) ауданның сауықтық мәдени-бұқаралық іс-шараларын, сондай-ақ әуесқой шығармашылық бірлестіктер арасында байқаулар, фестивальдер және конкурстар өткізуді жүзеге асырады;</w:t>
      </w:r>
    </w:p>
    <w:bookmarkEnd w:id="8"/>
    <w:bookmarkStart w:name="z14" w:id="9"/>
    <w:p>
      <w:pPr>
        <w:spacing w:after="0"/>
        <w:ind w:left="0"/>
        <w:jc w:val="both"/>
      </w:pPr>
      <w:r>
        <w:rPr>
          <w:rFonts w:ascii="Times New Roman"/>
          <w:b w:val="false"/>
          <w:i w:val="false"/>
          <w:color w:val="000000"/>
          <w:sz w:val="28"/>
        </w:rPr>
        <w:t>
      49) ауданның мемлекеттік мәдениет ұйымдарын аттестаттаудан өткізеді;</w:t>
      </w:r>
    </w:p>
    <w:bookmarkEnd w:id="9"/>
    <w:bookmarkStart w:name="z15" w:id="10"/>
    <w:p>
      <w:pPr>
        <w:spacing w:after="0"/>
        <w:ind w:left="0"/>
        <w:jc w:val="both"/>
      </w:pPr>
      <w:r>
        <w:rPr>
          <w:rFonts w:ascii="Times New Roman"/>
          <w:b w:val="false"/>
          <w:i w:val="false"/>
          <w:color w:val="000000"/>
          <w:sz w:val="28"/>
        </w:rPr>
        <w:t>
      50) ауданның мәдени мақсаттағы объектілер құрылысы, реконструкциялау және жөндеу бойынша тапсырыс беруші болып табылады;</w:t>
      </w:r>
    </w:p>
    <w:bookmarkEnd w:id="10"/>
    <w:bookmarkStart w:name="z16" w:id="11"/>
    <w:p>
      <w:pPr>
        <w:spacing w:after="0"/>
        <w:ind w:left="0"/>
        <w:jc w:val="both"/>
      </w:pPr>
      <w:r>
        <w:rPr>
          <w:rFonts w:ascii="Times New Roman"/>
          <w:b w:val="false"/>
          <w:i w:val="false"/>
          <w:color w:val="000000"/>
          <w:sz w:val="28"/>
        </w:rPr>
        <w:t>
      51) мемлекеттік мәдениет ұйымдарын қолдайды және материалдық-техникалық қамтамасыз етуде жәрдем көрсетеді;</w:t>
      </w:r>
    </w:p>
    <w:bookmarkEnd w:id="11"/>
    <w:bookmarkStart w:name="z17" w:id="12"/>
    <w:p>
      <w:pPr>
        <w:spacing w:after="0"/>
        <w:ind w:left="0"/>
        <w:jc w:val="both"/>
      </w:pPr>
      <w:r>
        <w:rPr>
          <w:rFonts w:ascii="Times New Roman"/>
          <w:b w:val="false"/>
          <w:i w:val="false"/>
          <w:color w:val="000000"/>
          <w:sz w:val="28"/>
        </w:rPr>
        <w:t>
      52) 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 нормативтік құқықтық актілердің жобаларын әзірлейді және келіседі;</w:t>
      </w:r>
    </w:p>
    <w:bookmarkEnd w:id="12"/>
    <w:bookmarkStart w:name="z18" w:id="13"/>
    <w:p>
      <w:pPr>
        <w:spacing w:after="0"/>
        <w:ind w:left="0"/>
        <w:jc w:val="both"/>
      </w:pPr>
      <w:r>
        <w:rPr>
          <w:rFonts w:ascii="Times New Roman"/>
          <w:b w:val="false"/>
          <w:i w:val="false"/>
          <w:color w:val="000000"/>
          <w:sz w:val="28"/>
        </w:rPr>
        <w:t>
      53) мемлекеттік шығармашылық тапсырыстың көрсетілетін қызметтерін берушілердің меншік нысанына, ведомстволық бағыныстылығына, типтері мен түрлеріне қарамастан, балалар мен жасөспірімдерге арналған шығармашылық үйірмелерінде мемлекеттік шығармашылық тапсырысты орналастыруды қамтамасыз етеді;</w:t>
      </w:r>
    </w:p>
    <w:bookmarkEnd w:id="13"/>
    <w:bookmarkStart w:name="z19" w:id="14"/>
    <w:p>
      <w:pPr>
        <w:spacing w:after="0"/>
        <w:ind w:left="0"/>
        <w:jc w:val="both"/>
      </w:pPr>
      <w:r>
        <w:rPr>
          <w:rFonts w:ascii="Times New Roman"/>
          <w:b w:val="false"/>
          <w:i w:val="false"/>
          <w:color w:val="000000"/>
          <w:sz w:val="28"/>
        </w:rPr>
        <w:t>
      54) мемлекеттік шығармашылық тапсырысты орналастырудың, оның сапасын бақылаудың және нысаналы игерілуінің барлық кезеңдері мен рәсімдерінің электрондық және жалпыға қолжетімді форматтарда орындалуын қамтамасыз етеді;</w:t>
      </w:r>
    </w:p>
    <w:bookmarkEnd w:id="14"/>
    <w:bookmarkStart w:name="z20" w:id="15"/>
    <w:p>
      <w:pPr>
        <w:spacing w:after="0"/>
        <w:ind w:left="0"/>
        <w:jc w:val="both"/>
      </w:pPr>
      <w:r>
        <w:rPr>
          <w:rFonts w:ascii="Times New Roman"/>
          <w:b w:val="false"/>
          <w:i w:val="false"/>
          <w:color w:val="000000"/>
          <w:sz w:val="28"/>
        </w:rPr>
        <w:t>
      55) тиісті аумақта орналасқан мәдениет ұйымдарының қызметіне мониторингті жүзеге асырады және облыстың жергілікті атқарушы органына ақпаратты, сондай-ақ белгіленген нысандағы статистикалық есептерді ұсынады;</w:t>
      </w:r>
    </w:p>
    <w:bookmarkEnd w:id="15"/>
    <w:bookmarkStart w:name="z21" w:id="16"/>
    <w:p>
      <w:pPr>
        <w:spacing w:after="0"/>
        <w:ind w:left="0"/>
        <w:jc w:val="both"/>
      </w:pPr>
      <w:r>
        <w:rPr>
          <w:rFonts w:ascii="Times New Roman"/>
          <w:b w:val="false"/>
          <w:i w:val="false"/>
          <w:color w:val="000000"/>
          <w:sz w:val="28"/>
        </w:rPr>
        <w:t>
      56) тарихи-мәдени мұраны сақтау жөніндегі жұмысты ұйымдастырады, тарихи, ұлттық және мәдени дәстүрлер мен әдет-ғұрыптарды дамытуға жәрдемдеседі;</w:t>
      </w:r>
    </w:p>
    <w:bookmarkEnd w:id="16"/>
    <w:bookmarkStart w:name="z22" w:id="17"/>
    <w:p>
      <w:pPr>
        <w:spacing w:after="0"/>
        <w:ind w:left="0"/>
        <w:jc w:val="both"/>
      </w:pPr>
      <w:r>
        <w:rPr>
          <w:rFonts w:ascii="Times New Roman"/>
          <w:b w:val="false"/>
          <w:i w:val="false"/>
          <w:color w:val="000000"/>
          <w:sz w:val="28"/>
        </w:rPr>
        <w:t>
      57) аудан аумағындағы экологиялық, тарихи, мәдени немесе ғылыми құндылығы бар табиғат объектiлерiн және өзге объектiлердi табиғаттың, тарих пен мәдениеттiң қорғалатын ескерткiштерi деп жариялау туралы ұсыныс енгiзеді;</w:t>
      </w:r>
    </w:p>
    <w:bookmarkEnd w:id="17"/>
    <w:bookmarkStart w:name="z23" w:id="18"/>
    <w:p>
      <w:pPr>
        <w:spacing w:after="0"/>
        <w:ind w:left="0"/>
        <w:jc w:val="both"/>
      </w:pPr>
      <w:r>
        <w:rPr>
          <w:rFonts w:ascii="Times New Roman"/>
          <w:b w:val="false"/>
          <w:i w:val="false"/>
          <w:color w:val="000000"/>
          <w:sz w:val="28"/>
        </w:rPr>
        <w:t>
      58) волонтерлік қызмет саласында жеке, заңды тұлғалармен және мемлекеттік органдармен өзара іс-қимыл жасайды;</w:t>
      </w:r>
    </w:p>
    <w:bookmarkEnd w:id="18"/>
    <w:bookmarkStart w:name="z24" w:id="19"/>
    <w:p>
      <w:pPr>
        <w:spacing w:after="0"/>
        <w:ind w:left="0"/>
        <w:jc w:val="both"/>
      </w:pPr>
      <w:r>
        <w:rPr>
          <w:rFonts w:ascii="Times New Roman"/>
          <w:b w:val="false"/>
          <w:i w:val="false"/>
          <w:color w:val="000000"/>
          <w:sz w:val="28"/>
        </w:rPr>
        <w:t>
      59) волонтерлік қызмет практикасын талдау, жиынтықтау және жинақтап қорытуды жүзеге асырады;</w:t>
      </w:r>
    </w:p>
    <w:bookmarkEnd w:id="19"/>
    <w:bookmarkStart w:name="z25" w:id="20"/>
    <w:p>
      <w:pPr>
        <w:spacing w:after="0"/>
        <w:ind w:left="0"/>
        <w:jc w:val="both"/>
      </w:pPr>
      <w:r>
        <w:rPr>
          <w:rFonts w:ascii="Times New Roman"/>
          <w:b w:val="false"/>
          <w:i w:val="false"/>
          <w:color w:val="000000"/>
          <w:sz w:val="28"/>
        </w:rPr>
        <w:t>
      60) волонтерлік қызмет жүйесін дамыту жөнінде шаралар қабылдайды;</w:t>
      </w:r>
    </w:p>
    <w:bookmarkEnd w:id="20"/>
    <w:bookmarkStart w:name="z26" w:id="21"/>
    <w:p>
      <w:pPr>
        <w:spacing w:after="0"/>
        <w:ind w:left="0"/>
        <w:jc w:val="both"/>
      </w:pPr>
      <w:r>
        <w:rPr>
          <w:rFonts w:ascii="Times New Roman"/>
          <w:b w:val="false"/>
          <w:i w:val="false"/>
          <w:color w:val="000000"/>
          <w:sz w:val="28"/>
        </w:rPr>
        <w:t>
      61) жергілікті мемлекеттік басқару мүдделерінде Қазақстан Республикасының заңнамасымен Бөлімге жүктелетін өзге өкілеттіктерді жүзеге асырады".</w:t>
      </w:r>
    </w:p>
    <w:bookmarkEnd w:id="21"/>
    <w:bookmarkStart w:name="z27" w:id="22"/>
    <w:p>
      <w:pPr>
        <w:spacing w:after="0"/>
        <w:ind w:left="0"/>
        <w:jc w:val="both"/>
      </w:pPr>
      <w:r>
        <w:rPr>
          <w:rFonts w:ascii="Times New Roman"/>
          <w:b w:val="false"/>
          <w:i w:val="false"/>
          <w:color w:val="000000"/>
          <w:sz w:val="28"/>
        </w:rPr>
        <w:t>
      2. "Солтүстік Қазақстан облысы Мамлют ауданы әкімдігінің ішкі саясат, мәдениет және тілдерді дамыту бөлімі" коммуналдық мемлекеттік мекемесі тіркеуші органды заңнамада белгіленген тәртіппен өзгеріс және толықтырулар енгізу туралы хабардар етсін және осы қаулыдан туындайтын өзге де шаралар қабылдасын.</w:t>
      </w:r>
    </w:p>
    <w:bookmarkEnd w:id="22"/>
    <w:bookmarkStart w:name="z28" w:id="23"/>
    <w:p>
      <w:pPr>
        <w:spacing w:after="0"/>
        <w:ind w:left="0"/>
        <w:jc w:val="both"/>
      </w:pPr>
      <w:r>
        <w:rPr>
          <w:rFonts w:ascii="Times New Roman"/>
          <w:b w:val="false"/>
          <w:i w:val="false"/>
          <w:color w:val="000000"/>
          <w:sz w:val="28"/>
        </w:rPr>
        <w:t>
      3. Осы қаулы қол қойылған күнінен бастап қолданысқа енгізіледі.</w:t>
      </w:r>
    </w:p>
    <w:bookmarkEnd w:id="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Мамлют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Степаненко</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