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d42e" w14:textId="5c8d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26 желтоқсандағы № 37/9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Майбалық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76 039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66 747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78 224,8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-2 185,8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2 185,8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2 185,8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 тармақшамен толықтырылсын: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мал қорымын сатып алуға.";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арналаған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7-2-тармақпен толықтырылсын: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Ауылдық округтің бюджетінде 2026 жылға арналған жоғары тұрған бюджетке берілетін бюджеттік алып қоюлар 2 185,7 мың теңге сомасында қарастырылсын.";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Майбалық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камтамасыз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Майбалық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Майбалық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округтің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