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5c44" w14:textId="1fb5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ауыл шаруашылығы және ветеринария бөлімі" коммуналдық мемлекеттік мекемесі туралы ережені бекіту туралы" Солтүстік Қазақстан облысы Ғабит Мүсірепов атындағы аудан әкімдігінің 2025 жылғы 31 наурызындағы № 82 қаулысына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16 маусымдағы № 144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аппараты" коммуналдық мемлекеттік мекемесі туралы ережені бекіту туралы" Солтүстік Қазақстан облысы Ғабит Мүсірепов атындағы аудан әкімдігінің 2025 жылғы 31 наурыздағы </w:t>
      </w:r>
      <w:r>
        <w:rPr>
          <w:rFonts w:ascii="Times New Roman"/>
          <w:b w:val="false"/>
          <w:i w:val="false"/>
          <w:color w:val="000000"/>
          <w:sz w:val="28"/>
        </w:rPr>
        <w:t>№ 82</w:t>
      </w:r>
      <w:r>
        <w:rPr>
          <w:rFonts w:ascii="Times New Roman"/>
          <w:b w:val="false"/>
          <w:i w:val="false"/>
          <w:color w:val="000000"/>
          <w:sz w:val="28"/>
        </w:rPr>
        <w:t xml:space="preserve"> қаулысына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Ғабит Мүсірепов атындағы аудан әкімінің аппараты" коммуналдық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өз атауы қазақ және орыс тілдерінде жазылған мөрлері мен мөртаңбалары, белгіленген үлгідегі бланкілері, Қазақстан Республикасының бюджет заңнамасына сәйкес қазынашылық органдарында шоттары болады.";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Қазақстан Республикасының Азаматтық кодексінде, Қазақстан Республикасының Әкімшілік рәсімдік-процестік кодексінде, "Әкімшілік құқық бұзушылық туралы" Қазақстан Республикасының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"Азаматтық қорғау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Қазақстан Республикасының "Мемлекеттік және әлеуметтік жауапкершілігі бар көрсетілетін қызметтер туралы" Заңында, "Құқықтық актілер туралы" Қазақстан Республикасының Заңында, "Астық туралы" Қазақстан Республикасының Заңында, "Тұқым шаруашылығы туралы" Қазақстан Республикасының Заңында, "Асыл тұқымды мал шаруашылығы туралы" Қазақстан Республикасының Заңында, "Қаржы лизингі туралы" Қазақстан Республикасының Заңында, "Ветеринария туралы" Қазақстан Республикасының Заңында көзделген Бөлім басшысының бұйрықтарымен ресімделетін шешімдер қабылдайды.";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12" w:id="5"/>
    <w:p>
      <w:pPr>
        <w:spacing w:after="0"/>
        <w:ind w:left="0"/>
        <w:jc w:val="both"/>
      </w:pPr>
      <w:r>
        <w:rPr>
          <w:rFonts w:ascii="Times New Roman"/>
          <w:b w:val="false"/>
          <w:i w:val="false"/>
          <w:color w:val="000000"/>
          <w:sz w:val="28"/>
        </w:rPr>
        <w:t>
      "Егер Ғабит Мүсірепов атындағы аудан әкімінің аппаратына Қазақстан Республикасының заңдарымен кірістер әкелетін қызметті жүзеге асыру құқығы берілсе, онда алынған кірістер мемлекеттік бюджетке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6"/>
    <w:p>
      <w:pPr>
        <w:spacing w:after="0"/>
        <w:ind w:left="0"/>
        <w:jc w:val="both"/>
      </w:pPr>
      <w:r>
        <w:rPr>
          <w:rFonts w:ascii="Times New Roman"/>
          <w:b w:val="false"/>
          <w:i w:val="false"/>
          <w:color w:val="000000"/>
          <w:sz w:val="28"/>
        </w:rPr>
        <w:t>
      "2 тарау. бөлімнің міндеттері, функциялары мен өкілеттіктері";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23) тармақшасы мынадай редакцияда жазылсын:</w:t>
      </w:r>
    </w:p>
    <w:bookmarkStart w:name="z16" w:id="7"/>
    <w:p>
      <w:pPr>
        <w:spacing w:after="0"/>
        <w:ind w:left="0"/>
        <w:jc w:val="both"/>
      </w:pPr>
      <w:r>
        <w:rPr>
          <w:rFonts w:ascii="Times New Roman"/>
          <w:b w:val="false"/>
          <w:i w:val="false"/>
          <w:color w:val="000000"/>
          <w:sz w:val="28"/>
        </w:rPr>
        <w:t>
      "23) Қазақстан Республикасының Мемлекеттік қызметтер туралы қолданыстағы заңнамасына сәйкес ауыл шаруашылығы саласында мемлекеттік қызмет көрсету;";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24) тармақшамен толықтырылсын:</w:t>
      </w:r>
    </w:p>
    <w:bookmarkStart w:name="z18" w:id="8"/>
    <w:p>
      <w:pPr>
        <w:spacing w:after="0"/>
        <w:ind w:left="0"/>
        <w:jc w:val="both"/>
      </w:pPr>
      <w:r>
        <w:rPr>
          <w:rFonts w:ascii="Times New Roman"/>
          <w:b w:val="false"/>
          <w:i w:val="false"/>
          <w:color w:val="000000"/>
          <w:sz w:val="28"/>
        </w:rPr>
        <w:t>
      "24) үй жануарларын серуендетуге не өзге мақсатта жануарлармен бірге болуға тыйым салынған орындарды айқындау, сондай-ақ қажет болған кезде үй жануарларын серуендетуге арналған орындарды жабдықтау;";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 тармақшамен толықтырылсын:</w:t>
      </w:r>
    </w:p>
    <w:bookmarkStart w:name="z20" w:id="9"/>
    <w:p>
      <w:pPr>
        <w:spacing w:after="0"/>
        <w:ind w:left="0"/>
        <w:jc w:val="both"/>
      </w:pPr>
      <w:r>
        <w:rPr>
          <w:rFonts w:ascii="Times New Roman"/>
          <w:b w:val="false"/>
          <w:i w:val="false"/>
          <w:color w:val="000000"/>
          <w:sz w:val="28"/>
        </w:rPr>
        <w:t>
      "25) жануарларды жаңа иелеріне беруге, жоғалған жануарлардың иелерін іздестіруге, сондай-ақ үй жануарларын зарарсыздандыру қажеттілігі туралы хабардар етуге бағытталған жануарларға арналған баспаналардың қызметін ақпараттық қамтамасыз етуді және әлеуметтік жарнаманы ұйымдастыру;";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мазмұндағы 26) тармақшамен толықтырылсын:</w:t>
      </w:r>
    </w:p>
    <w:bookmarkStart w:name="z22" w:id="10"/>
    <w:p>
      <w:pPr>
        <w:spacing w:after="0"/>
        <w:ind w:left="0"/>
        <w:jc w:val="both"/>
      </w:pPr>
      <w:r>
        <w:rPr>
          <w:rFonts w:ascii="Times New Roman"/>
          <w:b w:val="false"/>
          <w:i w:val="false"/>
          <w:color w:val="000000"/>
          <w:sz w:val="28"/>
        </w:rPr>
        <w:t>
      "26) қаңғыбас жануарлардың санын реттеуді ұйымдастыру.".</w:t>
      </w:r>
    </w:p>
    <w:bookmarkEnd w:id="10"/>
    <w:bookmarkStart w:name="z23" w:id="11"/>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ауыл шаруашылығы және ветеринария бөлімі" коммуналдық мемлекеттік мекемесі:</w:t>
      </w:r>
    </w:p>
    <w:bookmarkEnd w:id="11"/>
    <w:bookmarkStart w:name="z24" w:id="1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2"/>
    <w:bookmarkStart w:name="z25" w:id="13"/>
    <w:p>
      <w:pPr>
        <w:spacing w:after="0"/>
        <w:ind w:left="0"/>
        <w:jc w:val="both"/>
      </w:pPr>
      <w:r>
        <w:rPr>
          <w:rFonts w:ascii="Times New Roman"/>
          <w:b w:val="false"/>
          <w:i w:val="false"/>
          <w:color w:val="000000"/>
          <w:sz w:val="28"/>
        </w:rPr>
        <w:t>
      2) осы қаулыны Ғабит Мүсірепов атындағы аудан әкімдігінің интернет-ресурсында ресми жарияланғаннан кейін орналастыруды;</w:t>
      </w:r>
    </w:p>
    <w:bookmarkEnd w:id="13"/>
    <w:bookmarkStart w:name="z26" w:id="14"/>
    <w:p>
      <w:pPr>
        <w:spacing w:after="0"/>
        <w:ind w:left="0"/>
        <w:jc w:val="both"/>
      </w:pPr>
      <w:r>
        <w:rPr>
          <w:rFonts w:ascii="Times New Roman"/>
          <w:b w:val="false"/>
          <w:i w:val="false"/>
          <w:color w:val="000000"/>
          <w:sz w:val="28"/>
        </w:rPr>
        <w:t>
      3) Қазақстан Республикасының заңнамада белгіленген тәртіппен "Солтүстік Қазақстан облысы Ғабит Мүсірепов атындағы аудан әкімінің аппараты" коммуналдық мемлекеттік мекемесі туралы ережеге енгізілген өзгерістер мен толықтырулар туралы әділет органдарын хабардар етуді қамтамасыз етсін.</w:t>
      </w:r>
    </w:p>
    <w:bookmarkEnd w:id="14"/>
    <w:bookmarkStart w:name="z27" w:id="15"/>
    <w:p>
      <w:pPr>
        <w:spacing w:after="0"/>
        <w:ind w:left="0"/>
        <w:jc w:val="both"/>
      </w:pPr>
      <w:r>
        <w:rPr>
          <w:rFonts w:ascii="Times New Roman"/>
          <w:b w:val="false"/>
          <w:i w:val="false"/>
          <w:color w:val="000000"/>
          <w:sz w:val="28"/>
        </w:rPr>
        <w:t>
      3. Осы қаулының орындалуын бақылау осы салаға жетекшілік ететін Солтүстік Қазақстан облысы Ғабит Мүсірепов атындағы аудан әкімінің орынбасарына жүктелсін.</w:t>
      </w:r>
    </w:p>
    <w:bookmarkEnd w:id="15"/>
    <w:bookmarkStart w:name="z28" w:id="1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